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99BC7" w14:textId="613E472C" w:rsidR="00B7397D" w:rsidRPr="0052514D" w:rsidRDefault="00B7397D" w:rsidP="00B739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#112bis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BC55DD">
        <w:rPr>
          <w:rFonts w:cs="Arial"/>
          <w:sz w:val="24"/>
          <w:szCs w:val="24"/>
          <w:lang w:eastAsia="zh-CN"/>
        </w:rPr>
        <w:t>16025</w:t>
      </w:r>
    </w:p>
    <w:p w14:paraId="332A0938" w14:textId="77777777" w:rsidR="00B7397D" w:rsidRPr="0052514D" w:rsidRDefault="00B7397D" w:rsidP="00B739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59227378" w14:textId="2AE7114E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E7A1D">
        <w:rPr>
          <w:rFonts w:ascii="Arial" w:hAnsi="Arial" w:cs="Arial"/>
          <w:b/>
          <w:sz w:val="22"/>
          <w:szCs w:val="22"/>
        </w:rPr>
        <w:t>Agenda Item:</w:t>
      </w:r>
      <w:r w:rsidRPr="003E7A1D">
        <w:rPr>
          <w:rFonts w:ascii="Arial" w:hAnsi="Arial" w:cs="Arial"/>
          <w:b/>
          <w:sz w:val="22"/>
          <w:szCs w:val="22"/>
        </w:rPr>
        <w:tab/>
      </w:r>
      <w:r w:rsidR="003E7A1D">
        <w:rPr>
          <w:rFonts w:ascii="Arial" w:hAnsi="Arial" w:cs="Arial" w:hint="eastAsia"/>
          <w:bCs/>
          <w:sz w:val="22"/>
          <w:szCs w:val="22"/>
          <w:lang w:eastAsia="zh-CN"/>
        </w:rPr>
        <w:t>6.22.1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28F57CBB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703125">
        <w:rPr>
          <w:rFonts w:ascii="Arial" w:hAnsi="Arial" w:cs="Arial" w:hint="eastAsia"/>
          <w:sz w:val="22"/>
          <w:szCs w:val="22"/>
          <w:lang w:eastAsia="zh-CN"/>
        </w:rPr>
        <w:t>RAN1 LS in</w:t>
      </w:r>
      <w:r w:rsidR="00F310C2">
        <w:rPr>
          <w:rFonts w:ascii="Arial" w:hAnsi="Arial" w:cs="Arial"/>
          <w:sz w:val="22"/>
          <w:szCs w:val="22"/>
        </w:rPr>
        <w:t xml:space="preserve">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13DF9A0A" w:rsidR="0053034A" w:rsidRPr="00A30C16" w:rsidRDefault="0053034A" w:rsidP="0053034A">
      <w:pPr>
        <w:spacing w:before="240"/>
        <w:jc w:val="both"/>
        <w:rPr>
          <w:rFonts w:ascii="Arial" w:hAnsi="Arial" w:cs="Arial"/>
          <w:lang w:val="en-US"/>
        </w:rPr>
      </w:pPr>
      <w:r w:rsidRPr="00A30C16">
        <w:rPr>
          <w:rFonts w:ascii="Arial" w:hAnsi="Arial" w:cs="Arial"/>
          <w:lang w:val="en-US"/>
        </w:rPr>
        <w:t xml:space="preserve">In </w:t>
      </w:r>
      <w:r w:rsidR="00703125" w:rsidRPr="00A30C16">
        <w:rPr>
          <w:rFonts w:ascii="Arial" w:hAnsi="Arial" w:cs="Arial" w:hint="eastAsia"/>
          <w:lang w:val="en-US"/>
        </w:rPr>
        <w:t>last meeting, RAN1 sent an LS</w:t>
      </w:r>
      <w:r w:rsidR="00A30C16" w:rsidRPr="00A30C16">
        <w:rPr>
          <w:rFonts w:ascii="Arial" w:hAnsi="Arial" w:cs="Arial"/>
          <w:lang w:val="en-US"/>
        </w:rPr>
        <w:fldChar w:fldCharType="begin"/>
      </w:r>
      <w:r w:rsidR="00A30C16" w:rsidRPr="00A30C16">
        <w:rPr>
          <w:rFonts w:ascii="Arial" w:hAnsi="Arial" w:cs="Arial"/>
          <w:lang w:val="en-US"/>
        </w:rPr>
        <w:instrText xml:space="preserve"> </w:instrText>
      </w:r>
      <w:r w:rsidR="00A30C16" w:rsidRPr="00A30C16">
        <w:rPr>
          <w:rFonts w:ascii="Arial" w:hAnsi="Arial" w:cs="Arial" w:hint="eastAsia"/>
          <w:lang w:val="en-US"/>
        </w:rPr>
        <w:instrText>REF _Ref177932522 \n \h</w:instrText>
      </w:r>
      <w:r w:rsidR="00A30C16" w:rsidRPr="00A30C16">
        <w:rPr>
          <w:rFonts w:ascii="Arial" w:hAnsi="Arial" w:cs="Arial"/>
          <w:lang w:val="en-US"/>
        </w:rPr>
        <w:instrText xml:space="preserve"> </w:instrText>
      </w:r>
      <w:r w:rsidR="00A30C16">
        <w:rPr>
          <w:rFonts w:ascii="Arial" w:hAnsi="Arial" w:cs="Arial"/>
          <w:lang w:val="en-US"/>
        </w:rPr>
        <w:instrText xml:space="preserve"> \* MERGEFORMAT </w:instrText>
      </w:r>
      <w:r w:rsidR="00A30C16" w:rsidRPr="00A30C16">
        <w:rPr>
          <w:rFonts w:ascii="Arial" w:hAnsi="Arial" w:cs="Arial"/>
          <w:lang w:val="en-US"/>
        </w:rPr>
      </w:r>
      <w:r w:rsidR="00A30C16" w:rsidRPr="00A30C16">
        <w:rPr>
          <w:rFonts w:ascii="Arial" w:hAnsi="Arial" w:cs="Arial"/>
          <w:lang w:val="en-US"/>
        </w:rPr>
        <w:fldChar w:fldCharType="separate"/>
      </w:r>
      <w:r w:rsidR="00A30C16" w:rsidRPr="00A30C16">
        <w:rPr>
          <w:rFonts w:ascii="Arial" w:hAnsi="Arial" w:cs="Arial"/>
          <w:lang w:val="en-US"/>
        </w:rPr>
        <w:t>[1]</w:t>
      </w:r>
      <w:r w:rsidR="00A30C16" w:rsidRPr="00A30C16">
        <w:rPr>
          <w:rFonts w:ascii="Arial" w:hAnsi="Arial" w:cs="Arial"/>
          <w:lang w:val="en-US"/>
        </w:rPr>
        <w:fldChar w:fldCharType="end"/>
      </w:r>
      <w:r w:rsidR="00703125" w:rsidRPr="00A30C16">
        <w:rPr>
          <w:rFonts w:ascii="Arial" w:hAnsi="Arial" w:cs="Arial" w:hint="eastAsia"/>
          <w:lang w:val="en-US"/>
        </w:rPr>
        <w:t xml:space="preserve"> to RAN4 to ask </w:t>
      </w:r>
      <w:r w:rsidR="00C209BC">
        <w:rPr>
          <w:rFonts w:ascii="Arial" w:hAnsi="Arial" w:cs="Arial"/>
          <w:lang w:val="en-US"/>
        </w:rPr>
        <w:t xml:space="preserve">about </w:t>
      </w:r>
      <w:r w:rsidR="00703125" w:rsidRPr="00A30C16">
        <w:rPr>
          <w:rFonts w:ascii="Arial" w:hAnsi="Arial" w:cs="Arial" w:hint="eastAsia"/>
          <w:lang w:val="en-US"/>
        </w:rPr>
        <w:t xml:space="preserve">the timeline </w:t>
      </w:r>
      <w:r w:rsidR="00C209BC">
        <w:rPr>
          <w:rFonts w:ascii="Arial" w:hAnsi="Arial" w:cs="Arial"/>
          <w:lang w:val="en-US"/>
        </w:rPr>
        <w:t>of</w:t>
      </w:r>
      <w:r w:rsidR="00C209BC" w:rsidRPr="00A30C16">
        <w:rPr>
          <w:rFonts w:ascii="Arial" w:hAnsi="Arial" w:cs="Arial" w:hint="eastAsia"/>
          <w:lang w:val="en-US"/>
        </w:rPr>
        <w:t xml:space="preserve"> </w:t>
      </w:r>
      <w:proofErr w:type="spellStart"/>
      <w:r w:rsidR="00A30C16">
        <w:rPr>
          <w:rFonts w:ascii="Arial" w:hAnsi="Arial" w:cs="Arial"/>
          <w:lang w:val="en-US"/>
        </w:rPr>
        <w:t>T_min</w:t>
      </w:r>
      <w:proofErr w:type="spellEnd"/>
      <w:r w:rsidRPr="00A30C16">
        <w:rPr>
          <w:rFonts w:ascii="Arial" w:hAnsi="Arial" w:cs="Arial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07E3419C" w14:textId="77777777" w:rsidR="00BA0F4B" w:rsidRDefault="00BA0F4B" w:rsidP="00BA0F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RAN1 has made the following agreements for MAC-CE based indication of on-demand SSB (OD-SSB) transmission on </w:t>
            </w:r>
            <w:proofErr w:type="spellStart"/>
            <w:r>
              <w:rPr>
                <w:rFonts w:ascii="Arial" w:hAnsi="Arial" w:cs="Arial"/>
                <w:lang w:val="en-US"/>
              </w:rPr>
              <w:t>SCell</w:t>
            </w:r>
            <w:proofErr w:type="spellEnd"/>
            <w:r>
              <w:rPr>
                <w:rFonts w:ascii="Arial" w:hAnsi="Arial" w:cs="Arial"/>
                <w:lang w:val="en-US"/>
              </w:rPr>
              <w:t>. Only the relevant agreements related to RAN1’s question are excerpted.</w:t>
            </w:r>
          </w:p>
          <w:p w14:paraId="3458B14C" w14:textId="77777777" w:rsidR="00BA0F4B" w:rsidRDefault="00BA0F4B" w:rsidP="00BA0F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>
              <w:rPr>
                <w:rFonts w:ascii="Arial" w:hAnsi="Arial" w:cs="Arial"/>
                <w:highlight w:val="yellow"/>
                <w:lang w:val="en-US"/>
              </w:rPr>
              <w:t>highlights</w:t>
            </w:r>
            <w:r>
              <w:rPr>
                <w:rFonts w:ascii="Arial" w:hAnsi="Arial" w:cs="Arial"/>
                <w:lang w:val="en-US"/>
              </w:rPr>
              <w:t xml:space="preserve"> in the agreements, RAN1 agreed working assumption that the value of </w:t>
            </w:r>
            <w:proofErr w:type="spellStart"/>
            <w:r>
              <w:rPr>
                <w:rFonts w:ascii="Arial" w:hAnsi="Arial" w:cs="Arial"/>
                <w:lang w:val="en-US"/>
              </w:rPr>
              <w:t>T_min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MAC-CE based OD-SSB indication is the same value as UE’s MAC-CE processing time for </w:t>
            </w:r>
            <w:proofErr w:type="spellStart"/>
            <w:r>
              <w:rPr>
                <w:rFonts w:ascii="Arial" w:hAnsi="Arial" w:cs="Arial"/>
                <w:lang w:val="en-US"/>
              </w:rPr>
              <w:t>SCell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activation command. </w:t>
            </w:r>
          </w:p>
          <w:p w14:paraId="1F49D8D3" w14:textId="77777777" w:rsidR="00A30C16" w:rsidRDefault="00A30C16" w:rsidP="00BA0F4B">
            <w:pPr>
              <w:rPr>
                <w:rFonts w:ascii="Arial" w:hAnsi="Arial" w:cs="Arial"/>
                <w:lang w:val="en-US"/>
              </w:rPr>
            </w:pPr>
          </w:p>
          <w:p w14:paraId="3027857E" w14:textId="281095A6" w:rsidR="00BA0F4B" w:rsidRDefault="00BA0F4B" w:rsidP="00BA0F4B">
            <w:pPr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RAN1 would like to ask RAN4 if the working assumption of </w:t>
            </w:r>
            <w:proofErr w:type="spellStart"/>
            <w:r>
              <w:rPr>
                <w:rFonts w:ascii="Arial" w:hAnsi="Arial" w:cs="Arial"/>
                <w:lang w:val="en-US"/>
              </w:rPr>
              <w:t>T_min</w:t>
            </w:r>
            <w:proofErr w:type="spellEnd"/>
            <w:r>
              <w:rPr>
                <w:rFonts w:ascii="Arial" w:hAnsi="Arial" w:cs="Arial"/>
                <w:lang w:val="en-US"/>
              </w:rPr>
              <w:t>=</w:t>
            </w:r>
            <w:r w:rsidR="00BC55DD">
              <w:rPr>
                <w:position w:val="-6"/>
              </w:rPr>
              <w:pict w14:anchorId="5AB5E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i1025" type="#_x0000_t75" style="width:84pt;height:1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Î¼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11" o:title="" chromakey="white"/>
                </v:shape>
              </w:pict>
            </w:r>
            <w:r>
              <w:rPr>
                <w:rFonts w:ascii="Arial" w:hAnsi="Arial" w:cs="Arial"/>
                <w:lang w:val="en-US"/>
              </w:rPr>
              <w:t>. can be confirmed to agreement.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03"/>
            </w:tblGrid>
            <w:tr w:rsidR="00BA0F4B" w14:paraId="44708DE0" w14:textId="77777777" w:rsidTr="00A30C16">
              <w:tc>
                <w:tcPr>
                  <w:tcW w:w="9403" w:type="dxa"/>
                </w:tcPr>
                <w:p w14:paraId="6104E775" w14:textId="77777777" w:rsidR="00BA0F4B" w:rsidRDefault="00BA0F4B" w:rsidP="00BA0F4B">
                  <w:pPr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  <w:lang w:val="en-US"/>
                    </w:rPr>
                    <w:t>&lt;RAN1 #116&gt;</w:t>
                  </w:r>
                </w:p>
                <w:p w14:paraId="1F559523" w14:textId="77777777" w:rsidR="00BA0F4B" w:rsidRDefault="00BA0F4B" w:rsidP="00BA0F4B">
                  <w:pPr>
                    <w:rPr>
                      <w:b/>
                      <w:bCs/>
                      <w:highlight w:val="green"/>
                      <w:lang w:eastAsia="zh-CN"/>
                    </w:rPr>
                  </w:pPr>
                  <w:r>
                    <w:rPr>
                      <w:b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31473343" w14:textId="77777777" w:rsidR="00BA0F4B" w:rsidRPr="00BA0F4B" w:rsidRDefault="00BA0F4B" w:rsidP="00BA0F4B">
                  <w:pPr>
                    <w:pStyle w:val="ListParagraph"/>
                    <w:ind w:left="0"/>
                    <w:jc w:val="both"/>
                    <w:rPr>
                      <w:rFonts w:ascii="Times" w:eastAsia="Batang" w:hAnsi="Times"/>
                      <w:sz w:val="20"/>
                      <w:lang w:val="en-GB" w:eastAsia="ko-KR"/>
                    </w:rPr>
                  </w:pPr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 xml:space="preserve">Regarding the UE assumption on SSB transmission on a cell supporting on-demand SSB </w:t>
                  </w:r>
                  <w:proofErr w:type="spellStart"/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>SCell</w:t>
                  </w:r>
                  <w:proofErr w:type="spellEnd"/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 xml:space="preserve"> operation, the following cases are identified for further study:</w:t>
                  </w:r>
                </w:p>
                <w:p w14:paraId="13865920" w14:textId="77777777" w:rsidR="00BA0F4B" w:rsidRPr="00BA0F4B" w:rsidRDefault="00BA0F4B" w:rsidP="00BA0F4B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Times" w:eastAsia="Batang" w:hAnsi="Times"/>
                      <w:sz w:val="20"/>
                      <w:lang w:val="en-GB" w:eastAsia="ko-KR"/>
                    </w:rPr>
                  </w:pPr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 xml:space="preserve">Case #1: </w:t>
                  </w:r>
                  <w:bookmarkStart w:id="7" w:name="_Hlk166698521"/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>No always-on SSB on the cell</w:t>
                  </w:r>
                  <w:bookmarkEnd w:id="7"/>
                </w:p>
                <w:p w14:paraId="2415D48D" w14:textId="77777777" w:rsidR="00BA0F4B" w:rsidRPr="00BA0F4B" w:rsidRDefault="00BA0F4B" w:rsidP="00BA0F4B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Times" w:eastAsia="Batang" w:hAnsi="Times"/>
                      <w:sz w:val="20"/>
                      <w:lang w:val="en-GB" w:eastAsia="ko-KR"/>
                    </w:rPr>
                  </w:pPr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 xml:space="preserve">Case #2: Always-on SSB is periodically transmitted on the </w:t>
                  </w:r>
                  <w:proofErr w:type="gramStart"/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>cell</w:t>
                  </w:r>
                  <w:proofErr w:type="gramEnd"/>
                </w:p>
                <w:p w14:paraId="7487FA57" w14:textId="77777777" w:rsidR="00BA0F4B" w:rsidRPr="00BA0F4B" w:rsidRDefault="00BA0F4B" w:rsidP="00BA0F4B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Times" w:eastAsia="Batang" w:hAnsi="Times"/>
                      <w:sz w:val="20"/>
                      <w:lang w:val="en-GB" w:eastAsia="ko-KR"/>
                    </w:rPr>
                  </w:pPr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>FFS: Whether always-on SSB and on-demand SSB are not cell-defining SSB if transmitted.</w:t>
                  </w:r>
                </w:p>
                <w:p w14:paraId="1F9BC2A2" w14:textId="77777777" w:rsidR="00BA0F4B" w:rsidRPr="00BA0F4B" w:rsidRDefault="00BA0F4B" w:rsidP="00BA0F4B">
                  <w:pPr>
                    <w:pStyle w:val="ListParagraph"/>
                    <w:ind w:left="0"/>
                    <w:jc w:val="both"/>
                    <w:rPr>
                      <w:rFonts w:ascii="Times" w:eastAsia="Batang" w:hAnsi="Times"/>
                      <w:sz w:val="20"/>
                      <w:lang w:val="en-GB" w:eastAsia="ko-KR"/>
                    </w:rPr>
                  </w:pPr>
                  <w:r w:rsidRPr="00BA0F4B">
                    <w:rPr>
                      <w:rFonts w:ascii="Times" w:eastAsia="Batang" w:hAnsi="Times"/>
                      <w:sz w:val="20"/>
                      <w:lang w:val="en-GB" w:eastAsia="ko-KR"/>
                    </w:rPr>
                    <w:t xml:space="preserve">FFS: Which scenario the above applies for </w:t>
                  </w:r>
                </w:p>
                <w:p w14:paraId="35869167" w14:textId="77777777" w:rsidR="00BA0F4B" w:rsidRDefault="00BA0F4B" w:rsidP="00BA0F4B">
                  <w:pPr>
                    <w:rPr>
                      <w:rFonts w:ascii="Arial" w:hAnsi="Arial" w:cs="Arial"/>
                      <w:lang w:val="en-US"/>
                    </w:rPr>
                  </w:pPr>
                </w:p>
                <w:p w14:paraId="0684DA03" w14:textId="77777777" w:rsidR="00BA0F4B" w:rsidRDefault="00BA0F4B" w:rsidP="00BA0F4B">
                  <w:pPr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  <w:lang w:val="en-US"/>
                    </w:rPr>
                    <w:t>&lt;RAN1 #116 bis&gt;</w:t>
                  </w:r>
                </w:p>
                <w:p w14:paraId="0C2D7E73" w14:textId="77777777" w:rsidR="00BA0F4B" w:rsidRDefault="00BA0F4B" w:rsidP="00BA0F4B">
                  <w:pPr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zh-CN"/>
                    </w:rPr>
                  </w:pPr>
                  <w:r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zh-CN"/>
                    </w:rPr>
                    <w:t>Agreement</w:t>
                  </w:r>
                </w:p>
                <w:p w14:paraId="4858BE78" w14:textId="77777777" w:rsidR="00BA0F4B" w:rsidRDefault="00BA0F4B" w:rsidP="00BA0F4B">
                  <w:pPr>
                    <w:contextualSpacing/>
                    <w:jc w:val="both"/>
                    <w:rPr>
                      <w:rFonts w:ascii="Times" w:hAnsi="Times"/>
                      <w:lang w:eastAsia="ko-KR"/>
                    </w:rPr>
                  </w:pPr>
                  <w:r>
                    <w:rPr>
                      <w:rFonts w:ascii="Times" w:eastAsia="Batang" w:hAnsi="Times"/>
                    </w:rPr>
                    <w:t>For the identified scenarios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and cases (as per RAN1#116 agreement)</w:t>
                  </w:r>
                  <w:r>
                    <w:rPr>
                      <w:rFonts w:ascii="Times" w:eastAsia="Batang" w:hAnsi="Times"/>
                    </w:rPr>
                    <w:t>,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on-demand SSB can be triggered by </w:t>
                  </w:r>
                  <w:proofErr w:type="spellStart"/>
                  <w:r>
                    <w:rPr>
                      <w:rFonts w:ascii="Times" w:eastAsia="Batang" w:hAnsi="Times"/>
                      <w:lang w:eastAsia="ko-KR"/>
                    </w:rPr>
                    <w:t>gNB</w:t>
                  </w:r>
                  <w:proofErr w:type="spellEnd"/>
                  <w:r>
                    <w:rPr>
                      <w:rFonts w:ascii="Times" w:eastAsia="Batang" w:hAnsi="Times"/>
                      <w:lang w:eastAsia="ko-KR"/>
                    </w:rPr>
                    <w:t xml:space="preserve"> at least for the following scenarios/cases:</w:t>
                  </w:r>
                </w:p>
                <w:p w14:paraId="0F8FE062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zh-CN"/>
                    </w:rPr>
                    <w:t>Scenario #2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and Case #1</w:t>
                  </w:r>
                </w:p>
                <w:p w14:paraId="1D9FBA77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Scenario #2 and Case #2</w:t>
                  </w:r>
                </w:p>
                <w:p w14:paraId="13C116D0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zh-CN"/>
                    </w:rPr>
                    <w:t>Scenario #</w:t>
                  </w:r>
                  <w:r>
                    <w:rPr>
                      <w:rFonts w:ascii="Times" w:eastAsia="Batang" w:hAnsi="Times"/>
                      <w:lang w:eastAsia="ko-KR"/>
                    </w:rPr>
                    <w:t>2A and Case #1</w:t>
                  </w:r>
                </w:p>
                <w:p w14:paraId="7194EA26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Scenario #2A and Case #2</w:t>
                  </w:r>
                </w:p>
                <w:p w14:paraId="78E7A3AB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 xml:space="preserve">FFS: </w:t>
                  </w:r>
                  <w:r>
                    <w:rPr>
                      <w:rFonts w:ascii="Times" w:hAnsi="Times"/>
                      <w:lang w:eastAsia="ko-KR"/>
                    </w:rPr>
                    <w:t>Scenario #3A and Case #1</w:t>
                  </w:r>
                </w:p>
                <w:p w14:paraId="697EDEAA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 xml:space="preserve">FFS: </w:t>
                  </w:r>
                  <w:r>
                    <w:rPr>
                      <w:rFonts w:ascii="Times" w:eastAsia="Batang" w:hAnsi="Times"/>
                      <w:lang w:eastAsia="zh-CN"/>
                    </w:rPr>
                    <w:t>Scenario #3</w:t>
                  </w:r>
                  <w:r>
                    <w:rPr>
                      <w:rFonts w:ascii="Times" w:eastAsia="Batang" w:hAnsi="Times"/>
                      <w:lang w:eastAsia="ko-KR"/>
                    </w:rPr>
                    <w:t>A and Case #2</w:t>
                  </w:r>
                </w:p>
                <w:p w14:paraId="4331103A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FFS: Scenario #3B and Case #1</w:t>
                  </w:r>
                </w:p>
                <w:p w14:paraId="4C484D32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FFS: Scenario #3B and Case #2</w:t>
                  </w:r>
                </w:p>
                <w:p w14:paraId="0CC665FD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For Case #1, once on-demand SSB is triggered, its transmission is in a periodic manner.</w:t>
                  </w:r>
                </w:p>
                <w:p w14:paraId="324340D3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Note: This does not imply periodic on-demand SSB is transmitted indefinitely after triggered.</w:t>
                  </w:r>
                </w:p>
                <w:p w14:paraId="591AB50B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Notes:</w:t>
                  </w:r>
                </w:p>
                <w:p w14:paraId="70A05164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Scenario #2A refers </w:t>
                  </w:r>
                  <w:proofErr w:type="gramStart"/>
                  <w:r>
                    <w:rPr>
                      <w:rFonts w:ascii="Times" w:hAnsi="Times"/>
                      <w:lang w:eastAsia="ko-KR"/>
                    </w:rPr>
                    <w:t>to</w:t>
                  </w:r>
                  <w:proofErr w:type="gramEnd"/>
                </w:p>
                <w:p w14:paraId="515F66D5" w14:textId="77777777" w:rsidR="00BA0F4B" w:rsidRDefault="00BA0F4B" w:rsidP="00BA0F4B">
                  <w:pPr>
                    <w:numPr>
                      <w:ilvl w:val="2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“When </w:t>
                  </w:r>
                  <w:r>
                    <w:rPr>
                      <w:rFonts w:ascii="Times" w:eastAsia="Batang" w:hAnsi="Times"/>
                      <w:lang w:eastAsia="zh-CN"/>
                    </w:rPr>
                    <w:t xml:space="preserve">UE receives </w:t>
                  </w:r>
                  <w:proofErr w:type="spellStart"/>
                  <w:r>
                    <w:rPr>
                      <w:rFonts w:ascii="Times" w:eastAsia="Batang" w:hAnsi="Times"/>
                      <w:lang w:eastAsia="zh-CN"/>
                    </w:rPr>
                    <w:t>SCell</w:t>
                  </w:r>
                  <w:proofErr w:type="spellEnd"/>
                  <w:r>
                    <w:rPr>
                      <w:rFonts w:ascii="Times" w:eastAsia="Batang" w:hAnsi="Times"/>
                      <w:lang w:eastAsia="zh-CN"/>
                    </w:rPr>
                    <w:t xml:space="preserve"> activation command (e.g., as defined in TS 38.321)</w:t>
                  </w:r>
                  <w:r>
                    <w:rPr>
                      <w:rFonts w:ascii="Times" w:eastAsia="Batang" w:hAnsi="Times"/>
                      <w:lang w:eastAsia="ko-KR"/>
                    </w:rPr>
                    <w:t>”</w:t>
                  </w:r>
                </w:p>
                <w:p w14:paraId="53F8DCCF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Scenario #3A refers </w:t>
                  </w:r>
                  <w:proofErr w:type="gramStart"/>
                  <w:r>
                    <w:rPr>
                      <w:rFonts w:ascii="Times" w:hAnsi="Times"/>
                      <w:lang w:eastAsia="ko-KR"/>
                    </w:rPr>
                    <w:t>to</w:t>
                  </w:r>
                  <w:proofErr w:type="gramEnd"/>
                </w:p>
                <w:p w14:paraId="0D3BCC77" w14:textId="77777777" w:rsidR="00BA0F4B" w:rsidRDefault="00BA0F4B" w:rsidP="00BA0F4B">
                  <w:pPr>
                    <w:numPr>
                      <w:ilvl w:val="2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“A</w:t>
                  </w:r>
                  <w:r>
                    <w:rPr>
                      <w:rFonts w:ascii="Times" w:eastAsia="Batang" w:hAnsi="Times"/>
                      <w:lang w:eastAsia="zh-CN"/>
                    </w:rPr>
                    <w:t xml:space="preserve">fter UE receives </w:t>
                  </w:r>
                  <w:proofErr w:type="spellStart"/>
                  <w:r>
                    <w:rPr>
                      <w:rFonts w:ascii="Times" w:eastAsia="Batang" w:hAnsi="Times"/>
                      <w:lang w:eastAsia="zh-CN"/>
                    </w:rPr>
                    <w:t>SCell</w:t>
                  </w:r>
                  <w:proofErr w:type="spellEnd"/>
                  <w:r>
                    <w:rPr>
                      <w:rFonts w:ascii="Times" w:eastAsia="Batang" w:hAnsi="Times"/>
                      <w:lang w:eastAsia="zh-CN"/>
                    </w:rPr>
                    <w:t xml:space="preserve"> activation command (e.g., as defined in TS 38.321)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until </w:t>
                  </w:r>
                  <w:proofErr w:type="spellStart"/>
                  <w:r>
                    <w:rPr>
                      <w:rFonts w:ascii="Times" w:eastAsia="Batang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eastAsia="Batang" w:hAnsi="Times"/>
                      <w:lang w:eastAsia="ko-KR"/>
                    </w:rPr>
                    <w:t xml:space="preserve"> activation is </w:t>
                  </w:r>
                  <w:proofErr w:type="gramStart"/>
                  <w:r>
                    <w:rPr>
                      <w:rFonts w:ascii="Times" w:eastAsia="Batang" w:hAnsi="Times"/>
                      <w:lang w:eastAsia="ko-KR"/>
                    </w:rPr>
                    <w:t>completed”</w:t>
                  </w:r>
                  <w:proofErr w:type="gramEnd"/>
                </w:p>
                <w:p w14:paraId="4A1FADD9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lastRenderedPageBreak/>
                    <w:t xml:space="preserve">Scenario #3B refers </w:t>
                  </w:r>
                  <w:proofErr w:type="gramStart"/>
                  <w:r>
                    <w:rPr>
                      <w:rFonts w:ascii="Times" w:hAnsi="Times"/>
                      <w:lang w:eastAsia="ko-KR"/>
                    </w:rPr>
                    <w:t>to</w:t>
                  </w:r>
                  <w:proofErr w:type="gramEnd"/>
                </w:p>
                <w:p w14:paraId="3C5D35A6" w14:textId="77777777" w:rsidR="00BA0F4B" w:rsidRDefault="00BA0F4B" w:rsidP="00BA0F4B">
                  <w:pPr>
                    <w:numPr>
                      <w:ilvl w:val="2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“When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activation is completed and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is activated” or</w:t>
                  </w:r>
                </w:p>
                <w:p w14:paraId="5EDFF6A5" w14:textId="77777777" w:rsidR="00BA0F4B" w:rsidRDefault="00BA0F4B" w:rsidP="00BA0F4B">
                  <w:pPr>
                    <w:numPr>
                      <w:ilvl w:val="2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“After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activation is completed and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is </w:t>
                  </w:r>
                  <w:proofErr w:type="gramStart"/>
                  <w:r>
                    <w:rPr>
                      <w:rFonts w:ascii="Times" w:hAnsi="Times"/>
                      <w:lang w:eastAsia="ko-KR"/>
                    </w:rPr>
                    <w:t>activated”</w:t>
                  </w:r>
                  <w:proofErr w:type="gramEnd"/>
                </w:p>
                <w:p w14:paraId="510613DF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zh-CN"/>
                    </w:rPr>
                    <w:t>For discussion purpose</w:t>
                  </w:r>
                  <w:r>
                    <w:rPr>
                      <w:rFonts w:ascii="Times" w:hAnsi="Times"/>
                      <w:lang w:eastAsia="ko-KR"/>
                    </w:rPr>
                    <w:t xml:space="preserve"> under AI 9.5.1</w:t>
                  </w:r>
                  <w:r>
                    <w:rPr>
                      <w:rFonts w:ascii="Times" w:hAnsi="Times"/>
                      <w:lang w:eastAsia="zh-CN"/>
                    </w:rPr>
                    <w:t xml:space="preserve">, always-on SSB is </w:t>
                  </w:r>
                  <w:r>
                    <w:rPr>
                      <w:rFonts w:ascii="Times" w:hAnsi="Times"/>
                      <w:lang w:eastAsia="ko-KR"/>
                    </w:rPr>
                    <w:t>SSB supported in Rel-18 specifications.</w:t>
                  </w:r>
                </w:p>
                <w:p w14:paraId="71353C7B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Timing for on-demand SSB transmission (e.g. when the triggered SSB starts and ends) will be separately discussed.</w:t>
                  </w:r>
                </w:p>
                <w:p w14:paraId="225E3F29" w14:textId="77777777" w:rsidR="00BA0F4B" w:rsidRDefault="00BA0F4B" w:rsidP="00BA0F4B">
                  <w:pPr>
                    <w:rPr>
                      <w:rFonts w:ascii="Arial" w:hAnsi="Arial" w:cs="Arial"/>
                    </w:rPr>
                  </w:pPr>
                </w:p>
                <w:p w14:paraId="14A9C0C5" w14:textId="77777777" w:rsidR="00BA0F4B" w:rsidRDefault="00BA0F4B" w:rsidP="00BA0F4B">
                  <w:pPr>
                    <w:rPr>
                      <w:rFonts w:ascii="Arial" w:hAnsi="Arial" w:cs="Arial"/>
                      <w:b/>
                      <w:bCs/>
                      <w:u w:val="single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  <w:lang w:val="en-US"/>
                    </w:rPr>
                    <w:t>&lt;RAN1 #117&gt;</w:t>
                  </w:r>
                </w:p>
                <w:p w14:paraId="091C9598" w14:textId="77777777" w:rsidR="00BA0F4B" w:rsidRDefault="00BA0F4B" w:rsidP="00BA0F4B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 w14:paraId="28A3AB0E" w14:textId="77777777" w:rsidR="00BA0F4B" w:rsidRDefault="00BA0F4B" w:rsidP="00BA0F4B">
                  <w:pPr>
                    <w:pStyle w:val="ListParagraph1"/>
                    <w:numPr>
                      <w:ilvl w:val="0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For</w:t>
                  </w:r>
                  <w:r>
                    <w:rPr>
                      <w:szCs w:val="20"/>
                    </w:rPr>
                    <w:t xml:space="preserve"> a cell supporting on-demand SSB </w:t>
                  </w:r>
                  <w:proofErr w:type="spellStart"/>
                  <w:r>
                    <w:rPr>
                      <w:szCs w:val="20"/>
                    </w:rPr>
                    <w:t>SCell</w:t>
                  </w:r>
                  <w:proofErr w:type="spellEnd"/>
                  <w:r>
                    <w:rPr>
                      <w:szCs w:val="20"/>
                    </w:rPr>
                    <w:t xml:space="preserve"> operation</w:t>
                  </w:r>
                  <w:r>
                    <w:rPr>
                      <w:szCs w:val="20"/>
                      <w:lang w:eastAsia="ko-KR"/>
                    </w:rPr>
                    <w:t>,</w:t>
                  </w:r>
                </w:p>
                <w:p w14:paraId="29E612D3" w14:textId="77777777" w:rsidR="00BA0F4B" w:rsidRDefault="00BA0F4B" w:rsidP="00BA0F4B">
                  <w:pPr>
                    <w:pStyle w:val="ListParagraph1"/>
                    <w:numPr>
                      <w:ilvl w:val="1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Support RRC based signaling to indicate on-demand SSB transmission on the cell.</w:t>
                  </w:r>
                </w:p>
                <w:p w14:paraId="7A6D0137" w14:textId="77777777" w:rsidR="00BA0F4B" w:rsidRDefault="00BA0F4B" w:rsidP="00BA0F4B">
                  <w:pPr>
                    <w:pStyle w:val="ListParagraph1"/>
                    <w:numPr>
                      <w:ilvl w:val="1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Support MAC CE based signaling to indicate on-demand SSB transmission on the cell.</w:t>
                  </w:r>
                </w:p>
                <w:p w14:paraId="42D48FA5" w14:textId="77777777" w:rsidR="00BA0F4B" w:rsidRDefault="00BA0F4B" w:rsidP="00BA0F4B">
                  <w:pPr>
                    <w:pStyle w:val="ListParagraph1"/>
                    <w:numPr>
                      <w:ilvl w:val="1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FFS: Whether to support DCI based signaling to indicate on-demand SSB transmission on the cell.</w:t>
                  </w:r>
                </w:p>
                <w:p w14:paraId="6F977FBC" w14:textId="77777777" w:rsidR="00BA0F4B" w:rsidRDefault="00BA0F4B" w:rsidP="00BA0F4B">
                  <w:pPr>
                    <w:pStyle w:val="ListParagraph1"/>
                    <w:numPr>
                      <w:ilvl w:val="2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This DCI signaling does not provide </w:t>
                  </w:r>
                  <w:proofErr w:type="spellStart"/>
                  <w:r>
                    <w:rPr>
                      <w:rFonts w:eastAsia="Malgun Gothic"/>
                      <w:szCs w:val="20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 activation/deactivation.</w:t>
                  </w:r>
                </w:p>
                <w:p w14:paraId="220C447D" w14:textId="77777777" w:rsidR="00BA0F4B" w:rsidRDefault="00BA0F4B" w:rsidP="00BA0F4B">
                  <w:pPr>
                    <w:pStyle w:val="ListParagraph1"/>
                    <w:numPr>
                      <w:ilvl w:val="2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If supported, details on DCI including UE-specific or group-common DCI, DCI contents, etc.</w:t>
                  </w:r>
                </w:p>
                <w:p w14:paraId="4BAC262F" w14:textId="77777777" w:rsidR="00BA0F4B" w:rsidRDefault="00BA0F4B" w:rsidP="00BA0F4B">
                  <w:pPr>
                    <w:pStyle w:val="ListParagraph1"/>
                    <w:numPr>
                      <w:ilvl w:val="1"/>
                      <w:numId w:val="36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FFS: Scenarios where the above </w:t>
                  </w:r>
                  <w:proofErr w:type="spellStart"/>
                  <w:r>
                    <w:rPr>
                      <w:rFonts w:eastAsia="Malgun Gothic"/>
                      <w:szCs w:val="20"/>
                      <w:lang w:eastAsia="ko-KR"/>
                    </w:rPr>
                    <w:t>signalings</w:t>
                  </w:r>
                  <w:proofErr w:type="spellEnd"/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 are applicable</w:t>
                  </w:r>
                </w:p>
                <w:p w14:paraId="2641AA73" w14:textId="77777777" w:rsidR="00BA0F4B" w:rsidRDefault="00BA0F4B" w:rsidP="00BA0F4B">
                  <w:pPr>
                    <w:pStyle w:val="ListParagraph1"/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  <w:lang w:eastAsia="ko-KR"/>
                    </w:rPr>
                  </w:pPr>
                </w:p>
                <w:p w14:paraId="4034BB4B" w14:textId="77777777" w:rsidR="00BA0F4B" w:rsidRDefault="00BA0F4B" w:rsidP="00BA0F4B">
                  <w:pPr>
                    <w:pStyle w:val="ListParagraph1"/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</w:p>
                <w:p w14:paraId="42020AF5" w14:textId="77777777" w:rsidR="00BA0F4B" w:rsidRDefault="00BA0F4B" w:rsidP="00BA0F4B">
                  <w:pPr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  <w:lang w:val="en-US"/>
                    </w:rPr>
                    <w:t>&lt;RAN1 #118&gt;</w:t>
                  </w:r>
                </w:p>
                <w:p w14:paraId="2034750B" w14:textId="77777777" w:rsidR="00BA0F4B" w:rsidRDefault="00BA0F4B" w:rsidP="00BA0F4B">
                  <w:pPr>
                    <w:rPr>
                      <w:rFonts w:ascii="Times" w:eastAsia="Batang" w:hAnsi="Times" w:cs="Times"/>
                      <w:b/>
                      <w:bCs/>
                      <w:szCs w:val="24"/>
                      <w:highlight w:val="green"/>
                    </w:rPr>
                  </w:pPr>
                  <w:r>
                    <w:rPr>
                      <w:rFonts w:ascii="Times" w:eastAsia="Batang" w:hAnsi="Times" w:cs="Times"/>
                      <w:b/>
                      <w:bCs/>
                      <w:szCs w:val="24"/>
                      <w:highlight w:val="green"/>
                    </w:rPr>
                    <w:t>Agreement</w:t>
                  </w:r>
                </w:p>
                <w:p w14:paraId="177AE736" w14:textId="77777777" w:rsidR="00BA0F4B" w:rsidRDefault="00BA0F4B" w:rsidP="00BA0F4B">
                  <w:pPr>
                    <w:spacing w:after="160" w:line="256" w:lineRule="auto"/>
                    <w:contextualSpacing/>
                    <w:jc w:val="both"/>
                    <w:rPr>
                      <w:szCs w:val="24"/>
                      <w:lang w:val="en-US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For</w:t>
                  </w:r>
                  <w:r>
                    <w:rPr>
                      <w:rFonts w:ascii="Times" w:eastAsia="Batang" w:hAnsi="Times"/>
                    </w:rPr>
                    <w:t xml:space="preserve"> a cell supporting on-demand SSB </w:t>
                  </w:r>
                  <w:proofErr w:type="spellStart"/>
                  <w:r>
                    <w:rPr>
                      <w:rFonts w:ascii="Times" w:eastAsia="Batang" w:hAnsi="Times"/>
                    </w:rPr>
                    <w:t>S</w:t>
                  </w:r>
                  <w:r>
                    <w:rPr>
                      <w:rFonts w:ascii="Times" w:eastAsia="Batang" w:hAnsi="Times"/>
                      <w:lang w:eastAsia="ko-KR"/>
                    </w:rPr>
                    <w:t>C</w:t>
                  </w:r>
                  <w:r>
                    <w:rPr>
                      <w:rFonts w:ascii="Times" w:eastAsia="Batang" w:hAnsi="Times"/>
                    </w:rPr>
                    <w:t>ell</w:t>
                  </w:r>
                  <w:proofErr w:type="spellEnd"/>
                  <w:r>
                    <w:rPr>
                      <w:rFonts w:ascii="Times" w:eastAsia="Batang" w:hAnsi="Times"/>
                    </w:rPr>
                    <w:t xml:space="preserve"> operation</w:t>
                  </w:r>
                  <w:r>
                    <w:rPr>
                      <w:rFonts w:ascii="Times" w:eastAsia="Batang" w:hAnsi="Times"/>
                      <w:lang w:eastAsia="ko-KR"/>
                    </w:rPr>
                    <w:t>,</w:t>
                  </w:r>
                  <w:r>
                    <w:rPr>
                      <w:szCs w:val="24"/>
                    </w:rPr>
                    <w:t xml:space="preserve"> a</w:t>
                  </w:r>
                  <w:proofErr w:type="spellStart"/>
                  <w:r>
                    <w:rPr>
                      <w:szCs w:val="24"/>
                      <w:lang w:val="en-US" w:eastAsia="ko-KR"/>
                    </w:rPr>
                    <w:t>t</w:t>
                  </w:r>
                  <w:proofErr w:type="spellEnd"/>
                  <w:r>
                    <w:rPr>
                      <w:szCs w:val="24"/>
                      <w:lang w:val="en-US" w:eastAsia="ko-KR"/>
                    </w:rPr>
                    <w:t xml:space="preserve"> least for the following parameter(s), multiple candidate values can be configured by </w:t>
                  </w:r>
                  <w:proofErr w:type="gramStart"/>
                  <w:r>
                    <w:rPr>
                      <w:szCs w:val="24"/>
                      <w:lang w:val="en-US" w:eastAsia="ko-KR"/>
                    </w:rPr>
                    <w:t>RRC</w:t>
                  </w:r>
                  <w:proofErr w:type="gramEnd"/>
                  <w:r>
                    <w:rPr>
                      <w:szCs w:val="24"/>
                      <w:lang w:val="en-US" w:eastAsia="ko-KR"/>
                    </w:rPr>
                    <w:t xml:space="preserve"> and the applicable value can be indicated by MAC CE for on-demand SSB transmission indication for the cell.</w:t>
                  </w:r>
                </w:p>
                <w:p w14:paraId="6104CFA4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160" w:line="256" w:lineRule="auto"/>
                    <w:contextualSpacing/>
                    <w:jc w:val="both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/>
                    </w:rPr>
                    <w:t>Periodicity of the on-demand SSB</w:t>
                  </w:r>
                </w:p>
                <w:p w14:paraId="109EBC4B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160" w:line="256" w:lineRule="auto"/>
                    <w:contextualSpacing/>
                    <w:jc w:val="both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  <w:lang w:val="en-US" w:eastAsia="ko-KR"/>
                    </w:rPr>
                    <w:t>FFS: Any other relevant parameters</w:t>
                  </w:r>
                </w:p>
                <w:p w14:paraId="34AA4A6F" w14:textId="77777777" w:rsidR="00BA0F4B" w:rsidRDefault="00BA0F4B" w:rsidP="00BA0F4B">
                  <w:pPr>
                    <w:rPr>
                      <w:rFonts w:ascii="Arial" w:hAnsi="Arial" w:cs="Arial"/>
                      <w:lang w:val="en-US"/>
                    </w:rPr>
                  </w:pPr>
                </w:p>
                <w:p w14:paraId="03F65F37" w14:textId="77777777" w:rsidR="00BA0F4B" w:rsidRDefault="00BA0F4B" w:rsidP="00BA0F4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</w:p>
                <w:p w14:paraId="1DAF811F" w14:textId="77777777" w:rsidR="00BA0F4B" w:rsidRDefault="00BA0F4B" w:rsidP="00BA0F4B">
                  <w:pPr>
                    <w:spacing w:after="160" w:line="256" w:lineRule="auto"/>
                    <w:contextualSpacing/>
                    <w:jc w:val="both"/>
                    <w:rPr>
                      <w:lang w:val="en-US" w:eastAsia="ko-KR"/>
                    </w:rPr>
                  </w:pPr>
                  <w:r>
                    <w:rPr>
                      <w:lang w:val="en-US" w:eastAsia="ko-KR"/>
                    </w:rPr>
                    <w:t xml:space="preserve">The previous RAN1 agreement made in RAN1#117 is </w:t>
                  </w:r>
                  <w:r>
                    <w:rPr>
                      <w:color w:val="FF0000"/>
                      <w:lang w:val="en-US" w:eastAsia="ko-KR"/>
                    </w:rPr>
                    <w:t xml:space="preserve">revised </w:t>
                  </w:r>
                  <w:r>
                    <w:rPr>
                      <w:lang w:val="en-US" w:eastAsia="ko-KR"/>
                    </w:rPr>
                    <w:t>as follows.</w:t>
                  </w:r>
                </w:p>
                <w:p w14:paraId="70F94851" w14:textId="77777777" w:rsidR="00BA0F4B" w:rsidRDefault="00BA0F4B" w:rsidP="00BA0F4B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For SSB burst(s) indicated by on-demand SSB </w:t>
                  </w:r>
                  <w:proofErr w:type="spellStart"/>
                  <w:r>
                    <w:rPr>
                      <w:lang w:eastAsia="ko-KR"/>
                    </w:rPr>
                    <w:t>SCell</w:t>
                  </w:r>
                  <w:proofErr w:type="spellEnd"/>
                  <w:r>
                    <w:rPr>
                      <w:lang w:eastAsia="ko-KR"/>
                    </w:rPr>
                    <w:t xml:space="preserve"> operation via MAC CE, UE expects that on-demand SSB burst(s) is transmitted from time instance A which is determined as follows.</w:t>
                  </w:r>
                </w:p>
                <w:p w14:paraId="26584543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Alt 3-1: Time instance A is </w:t>
                  </w:r>
                  <w:r>
                    <w:rPr>
                      <w:color w:val="FF0000"/>
                      <w:lang w:eastAsia="ko-KR"/>
                    </w:rPr>
                    <w:t xml:space="preserve">the beginning of the first slot containing [candidate SSB index 0 or the first actually transmitted SSB index] of on-demand SSB burst </w:t>
                  </w:r>
                  <w:r>
                    <w:rPr>
                      <w:strike/>
                      <w:color w:val="FF0000"/>
                      <w:lang w:eastAsia="ko-KR"/>
                    </w:rPr>
                    <w:t xml:space="preserve">[the slot boundary of] the first SSB time domain position [of actually transmitted on-demand SSB burst] </w:t>
                  </w:r>
                  <w:r>
                    <w:rPr>
                      <w:lang w:eastAsia="ko-KR"/>
                    </w:rPr>
                    <w:t xml:space="preserve">which is </w:t>
                  </w:r>
                  <w:r>
                    <w:rPr>
                      <w:color w:val="FF0000"/>
                      <w:highlight w:val="darkYellow"/>
                      <w:lang w:eastAsia="ko-KR"/>
                    </w:rPr>
                    <w:t>at least</w:t>
                  </w:r>
                  <w:r>
                    <w:rPr>
                      <w:lang w:eastAsia="ko-KR"/>
                    </w:rPr>
                    <w:t xml:space="preserve"> T </w:t>
                  </w:r>
                  <w:r>
                    <w:rPr>
                      <w:strike/>
                      <w:color w:val="FF0000"/>
                      <w:lang w:eastAsia="ko-KR"/>
                    </w:rPr>
                    <w:t>[</w:t>
                  </w:r>
                  <w:r>
                    <w:rPr>
                      <w:lang w:eastAsia="ko-KR"/>
                    </w:rPr>
                    <w:t xml:space="preserve">slots </w:t>
                  </w:r>
                  <w:r>
                    <w:rPr>
                      <w:strike/>
                      <w:color w:val="FF0000"/>
                      <w:lang w:eastAsia="ko-KR"/>
                    </w:rPr>
                    <w:t>or symbols]</w:t>
                  </w:r>
                  <w:r>
                    <w:rPr>
                      <w:lang w:eastAsia="ko-KR"/>
                    </w:rPr>
                    <w:t xml:space="preserve"> after the </w:t>
                  </w:r>
                  <w:r>
                    <w:rPr>
                      <w:strike/>
                      <w:color w:val="FF0000"/>
                      <w:lang w:eastAsia="ko-KR"/>
                    </w:rPr>
                    <w:t>[</w:t>
                  </w:r>
                  <w:r>
                    <w:rPr>
                      <w:lang w:eastAsia="ko-KR"/>
                    </w:rPr>
                    <w:t xml:space="preserve">slot </w:t>
                  </w:r>
                  <w:r>
                    <w:rPr>
                      <w:strike/>
                      <w:color w:val="FF0000"/>
                      <w:lang w:eastAsia="ko-KR"/>
                    </w:rPr>
                    <w:t xml:space="preserve">or symbol] </w:t>
                  </w:r>
                  <w:r>
                    <w:rPr>
                      <w:lang w:eastAsia="ko-KR"/>
                    </w:rPr>
                    <w:t xml:space="preserve">where UE receives a signalling from </w:t>
                  </w:r>
                  <w:proofErr w:type="spellStart"/>
                  <w:r>
                    <w:rPr>
                      <w:lang w:eastAsia="ko-KR"/>
                    </w:rPr>
                    <w:t>gNB</w:t>
                  </w:r>
                  <w:proofErr w:type="spellEnd"/>
                  <w:r>
                    <w:rPr>
                      <w:lang w:eastAsia="ko-KR"/>
                    </w:rPr>
                    <w:t xml:space="preserve"> to indicate on-demand SSB transmission</w:t>
                  </w:r>
                </w:p>
                <w:p w14:paraId="2365DC4E" w14:textId="77777777" w:rsidR="00BA0F4B" w:rsidRDefault="00BA0F4B" w:rsidP="00BA0F4B">
                  <w:pPr>
                    <w:numPr>
                      <w:ilvl w:val="2"/>
                      <w:numId w:val="36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The SSB time domain positions of on-demand SSB burst are configured by </w:t>
                  </w:r>
                  <w:proofErr w:type="spellStart"/>
                  <w:r>
                    <w:rPr>
                      <w:lang w:eastAsia="ko-KR"/>
                    </w:rPr>
                    <w:t>gNB</w:t>
                  </w:r>
                  <w:proofErr w:type="spellEnd"/>
                  <w:r>
                    <w:rPr>
                      <w:lang w:eastAsia="ko-KR"/>
                    </w:rPr>
                    <w:t>.</w:t>
                  </w:r>
                </w:p>
                <w:p w14:paraId="15C16252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Details of the value of T (≥ 0) including possibility of T comprising of multiple components</w:t>
                  </w:r>
                </w:p>
                <w:p w14:paraId="36E5B04B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Note: The value of T is not less than existing timeline required for UE’s MAC CE processing for </w:t>
                  </w:r>
                  <w:proofErr w:type="spellStart"/>
                  <w:r>
                    <w:rPr>
                      <w:lang w:eastAsia="ko-KR"/>
                    </w:rPr>
                    <w:t>SCell</w:t>
                  </w:r>
                  <w:proofErr w:type="spellEnd"/>
                  <w:r>
                    <w:rPr>
                      <w:lang w:eastAsia="ko-KR"/>
                    </w:rPr>
                    <w:t xml:space="preserve"> activation </w:t>
                  </w:r>
                </w:p>
                <w:p w14:paraId="24A8F22F" w14:textId="14CF2366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color w:val="FF0000"/>
                      <w:highlight w:val="yellow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(</w:t>
                  </w:r>
                  <w:r>
                    <w:rPr>
                      <w:color w:val="FF0000"/>
                      <w:highlight w:val="darkYellow"/>
                      <w:lang w:eastAsia="ko-KR"/>
                    </w:rPr>
                    <w:t>Working assumption</w:t>
                  </w:r>
                  <w:r>
                    <w:rPr>
                      <w:color w:val="FF0000"/>
                      <w:lang w:eastAsia="ko-KR"/>
                    </w:rPr>
                    <w:t xml:space="preserve">):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t xml:space="preserve">T is not less than </w:t>
                  </w:r>
                  <w:proofErr w:type="spellStart"/>
                  <w:r>
                    <w:rPr>
                      <w:color w:val="FF0000"/>
                      <w:highlight w:val="yellow"/>
                      <w:lang w:eastAsia="ko-KR"/>
                    </w:rPr>
                    <w:t>T_min</w:t>
                  </w:r>
                  <w:proofErr w:type="spellEnd"/>
                  <w:r>
                    <w:rPr>
                      <w:color w:val="FF0000"/>
                      <w:highlight w:val="yellow"/>
                      <w:lang w:eastAsia="ko-KR"/>
                    </w:rPr>
                    <w:t>=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</m:oMath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 w:rsidR="00000000"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rFonts w:ascii="Cambria Math" w:hAnsi="Cambria Math"/>
                      <w:i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+1</m:t>
                    </m:r>
                  </m:oMath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+1</m:t>
                    </m:r>
                  </m:oMath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 w:rsidR="00000000"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 xml:space="preserve"> where slot </w:t>
                  </w:r>
                  <w:proofErr w:type="spellStart"/>
                  <w:r>
                    <w:rPr>
                      <w:bCs/>
                      <w:i/>
                      <w:iCs/>
                      <w:color w:val="FF0000"/>
                      <w:highlight w:val="yellow"/>
                      <w:lang w:eastAsia="ko-KR"/>
                    </w:rPr>
                    <w:t>n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>+</w:t>
                  </w:r>
                  <w:r>
                    <w:rPr>
                      <w:bCs/>
                      <w:i/>
                      <w:iCs/>
                      <w:color w:val="FF0000"/>
                      <w:highlight w:val="yellow"/>
                      <w:lang w:eastAsia="ko-KR"/>
                    </w:rPr>
                    <w:t>m</w:t>
                  </w:r>
                  <w:proofErr w:type="spellEnd"/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is a slot indicated for PUCCH transmission with HARQ-QCK information when the UE receives MAC CE </w:t>
                  </w:r>
                  <w:proofErr w:type="spellStart"/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>signaling</w:t>
                  </w:r>
                  <w:proofErr w:type="spellEnd"/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 to indicate on-demand SSB transmission ending in slot </w:t>
                  </w:r>
                  <w:r>
                    <w:rPr>
                      <w:i/>
                      <w:color w:val="FF0000"/>
                      <w:highlight w:val="yellow"/>
                      <w:lang w:eastAsia="ko-KR"/>
                    </w:rPr>
                    <w:t>n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</m:oMath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 is as defined in current specification.</w:t>
                  </w:r>
                </w:p>
                <w:p w14:paraId="005FACC0" w14:textId="2A4821C1" w:rsidR="00BA0F4B" w:rsidRDefault="00BA0F4B" w:rsidP="00BA0F4B">
                  <w:pPr>
                    <w:numPr>
                      <w:ilvl w:val="2"/>
                      <w:numId w:val="36"/>
                    </w:numPr>
                    <w:spacing w:after="0"/>
                    <w:contextualSpacing/>
                    <w:jc w:val="both"/>
                    <w:rPr>
                      <w:color w:val="FF0000"/>
                      <w:highlight w:val="yellow"/>
                      <w:lang w:eastAsia="ko-KR"/>
                    </w:rPr>
                  </w:pP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RAN4 to confirm that </w:t>
                  </w:r>
                  <w:proofErr w:type="spellStart"/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>T_min</w:t>
                  </w:r>
                  <w:proofErr w:type="spellEnd"/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 can be equal to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</m:oMath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 w:rsidR="00000000">
                    <w:rPr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rFonts w:ascii="Cambria Math" w:hAnsi="Cambria Math"/>
                      <w:i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m+3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FF0000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bCs/>
                            <w:i/>
                            <w:color w:val="FF0000"/>
                            <w:lang w:eastAsia="ko-K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eastAsia="ko-KR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  <w:lang w:eastAsia="ko-KR"/>
                      </w:rPr>
                      <m:t>+1</m:t>
                    </m:r>
                  </m:oMath>
                </w:p>
                <w:p w14:paraId="7172F3A6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 xml:space="preserve">FFS: Whether the value of T is predefined or indicated/configured by </w:t>
                  </w:r>
                  <w:proofErr w:type="spellStart"/>
                  <w:r>
                    <w:rPr>
                      <w:strike/>
                      <w:color w:val="FF0000"/>
                      <w:lang w:eastAsia="ko-KR"/>
                    </w:rPr>
                    <w:t>gNB</w:t>
                  </w:r>
                  <w:proofErr w:type="spellEnd"/>
                </w:p>
                <w:p w14:paraId="61FA2675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highlight w:val="darkYellow"/>
                      <w:lang w:eastAsia="ko-KR"/>
                    </w:rPr>
                    <w:t>(Working assumption)</w:t>
                  </w:r>
                  <w:r>
                    <w:rPr>
                      <w:color w:val="FF0000"/>
                      <w:lang w:eastAsia="ko-KR"/>
                    </w:rPr>
                    <w:t xml:space="preserve"> T=</w:t>
                  </w:r>
                  <w:proofErr w:type="spellStart"/>
                  <w:r>
                    <w:rPr>
                      <w:color w:val="FF0000"/>
                      <w:lang w:eastAsia="ko-KR"/>
                    </w:rPr>
                    <w:t>T_min</w:t>
                  </w:r>
                  <w:proofErr w:type="spellEnd"/>
                </w:p>
                <w:p w14:paraId="54A2482B" w14:textId="77777777" w:rsidR="00BA0F4B" w:rsidRDefault="00BA0F4B" w:rsidP="00BA0F4B">
                  <w:pPr>
                    <w:numPr>
                      <w:ilvl w:val="1"/>
                      <w:numId w:val="36"/>
                    </w:numPr>
                    <w:spacing w:after="0"/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 xml:space="preserve">FFS: Details of “the [slot or symbol] where UE receives a signalling from </w:t>
                  </w:r>
                  <w:proofErr w:type="spellStart"/>
                  <w:r>
                    <w:rPr>
                      <w:strike/>
                      <w:color w:val="FF0000"/>
                      <w:lang w:eastAsia="ko-KR"/>
                    </w:rPr>
                    <w:t>gNB</w:t>
                  </w:r>
                  <w:proofErr w:type="spellEnd"/>
                  <w:r>
                    <w:rPr>
                      <w:strike/>
                      <w:color w:val="FF0000"/>
                      <w:lang w:eastAsia="ko-KR"/>
                    </w:rPr>
                    <w:t xml:space="preserve">” or “the [slot or symbol] where UE transmits HARQ-ACK corresponding to a signalling from </w:t>
                  </w:r>
                  <w:proofErr w:type="spellStart"/>
                  <w:r>
                    <w:rPr>
                      <w:strike/>
                      <w:color w:val="FF0000"/>
                      <w:lang w:eastAsia="ko-KR"/>
                    </w:rPr>
                    <w:t>gNB</w:t>
                  </w:r>
                  <w:proofErr w:type="spellEnd"/>
                  <w:r>
                    <w:rPr>
                      <w:strike/>
                      <w:color w:val="FF0000"/>
                      <w:lang w:eastAsia="ko-KR"/>
                    </w:rPr>
                    <w:t xml:space="preserve"> to trigger on-demand SSB”</w:t>
                  </w:r>
                </w:p>
                <w:p w14:paraId="4BFD0333" w14:textId="1675DE09" w:rsidR="00BA0F4B" w:rsidRDefault="00BA0F4B" w:rsidP="00C9075C">
                  <w:pPr>
                    <w:numPr>
                      <w:ilvl w:val="0"/>
                      <w:numId w:val="36"/>
                    </w:numPr>
                    <w:spacing w:after="0"/>
                    <w:contextualSpacing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lang w:eastAsia="ko-KR"/>
                    </w:rPr>
                    <w:t xml:space="preserve">Above applies at least for the case where </w:t>
                  </w:r>
                  <w:proofErr w:type="spellStart"/>
                  <w:r>
                    <w:rPr>
                      <w:lang w:eastAsia="ko-KR"/>
                    </w:rPr>
                    <w:t>SCell</w:t>
                  </w:r>
                  <w:proofErr w:type="spellEnd"/>
                  <w:r>
                    <w:rPr>
                      <w:lang w:eastAsia="ko-KR"/>
                    </w:rPr>
                    <w:t xml:space="preserve"> with on demand SSB transmission and cell with signalling transmission have the same numerology.</w:t>
                  </w:r>
                </w:p>
              </w:tc>
            </w:tr>
          </w:tbl>
          <w:p w14:paraId="2CFF95C1" w14:textId="77777777" w:rsidR="00BA0F4B" w:rsidRDefault="00BA0F4B" w:rsidP="00BA0F4B">
            <w:pPr>
              <w:rPr>
                <w:rFonts w:ascii="Arial" w:hAnsi="Arial" w:cs="Arial"/>
              </w:rPr>
            </w:pPr>
          </w:p>
          <w:p w14:paraId="1A953F72" w14:textId="472467FB" w:rsidR="00385053" w:rsidRDefault="00385053" w:rsidP="00C9075C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</w:pPr>
          </w:p>
        </w:tc>
      </w:tr>
    </w:tbl>
    <w:p w14:paraId="645FEF49" w14:textId="7F397D37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lastRenderedPageBreak/>
        <w:t xml:space="preserve">In this contribution, we </w:t>
      </w:r>
      <w:r w:rsidR="00A30C16">
        <w:rPr>
          <w:rFonts w:hint="eastAsia"/>
          <w:lang w:eastAsia="zh-CN"/>
        </w:rPr>
        <w:t>will</w:t>
      </w:r>
      <w:r w:rsidR="001B520D">
        <w:t xml:space="preserve"> discuss</w:t>
      </w:r>
      <w:r>
        <w:t xml:space="preserve"> </w:t>
      </w:r>
      <w:r w:rsidR="007D6513">
        <w:rPr>
          <w:rFonts w:hint="eastAsia"/>
          <w:lang w:eastAsia="zh-CN"/>
        </w:rPr>
        <w:t xml:space="preserve">and reply </w:t>
      </w:r>
      <w:r w:rsidR="00C209BC">
        <w:rPr>
          <w:lang w:eastAsia="zh-CN"/>
        </w:rPr>
        <w:t xml:space="preserve">to </w:t>
      </w:r>
      <w:r w:rsidR="00A30C16">
        <w:rPr>
          <w:rFonts w:hint="eastAsia"/>
          <w:lang w:eastAsia="zh-CN"/>
        </w:rPr>
        <w:t xml:space="preserve">the </w:t>
      </w:r>
      <w:r w:rsidR="007D6513">
        <w:rPr>
          <w:rFonts w:hint="eastAsia"/>
          <w:lang w:eastAsia="zh-CN"/>
        </w:rPr>
        <w:t xml:space="preserve">RAN1 </w:t>
      </w:r>
      <w:r w:rsidR="00A30C16">
        <w:rPr>
          <w:rFonts w:hint="eastAsia"/>
          <w:lang w:eastAsia="zh-CN"/>
        </w:rPr>
        <w:t>LS</w:t>
      </w:r>
      <w:r>
        <w:t>.</w:t>
      </w:r>
    </w:p>
    <w:p w14:paraId="7FAFF216" w14:textId="43D87719" w:rsidR="003C5D67" w:rsidRDefault="007D6513" w:rsidP="003C5D6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rFonts w:hint="eastAsia"/>
          <w:sz w:val="36"/>
          <w:lang w:eastAsia="zh-CN"/>
        </w:rPr>
        <w:t xml:space="preserve">Timeline </w:t>
      </w:r>
      <w:proofErr w:type="spellStart"/>
      <w:r>
        <w:rPr>
          <w:rFonts w:hint="eastAsia"/>
          <w:sz w:val="36"/>
          <w:lang w:eastAsia="zh-CN"/>
        </w:rPr>
        <w:t>T_min</w:t>
      </w:r>
      <w:proofErr w:type="spellEnd"/>
    </w:p>
    <w:p w14:paraId="78CA5FA7" w14:textId="78F8A146" w:rsidR="007D6513" w:rsidRDefault="007D6513" w:rsidP="00401AF5">
      <w:pPr>
        <w:spacing w:before="120"/>
        <w:jc w:val="both"/>
        <w:rPr>
          <w:rFonts w:eastAsiaTheme="minorEastAsia"/>
          <w:lang w:eastAsia="zh-CN"/>
        </w:rPr>
      </w:pPr>
      <w:bookmarkStart w:id="8" w:name="_Ref171679310"/>
      <w:r>
        <w:rPr>
          <w:rFonts w:eastAsiaTheme="minorEastAsia" w:hint="eastAsia"/>
          <w:lang w:eastAsia="zh-CN"/>
        </w:rPr>
        <w:t xml:space="preserve">In legacy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activation, RAN4 followed the same prin</w:t>
      </w:r>
      <w:r w:rsidR="00302863">
        <w:rPr>
          <w:rFonts w:eastAsiaTheme="minorEastAsia" w:hint="eastAsia"/>
          <w:lang w:eastAsia="zh-CN"/>
        </w:rPr>
        <w:t xml:space="preserve">ciple of </w:t>
      </w:r>
      <w:proofErr w:type="spellStart"/>
      <w:r w:rsidR="00302863">
        <w:rPr>
          <w:rFonts w:eastAsiaTheme="minorEastAsia" w:hint="eastAsia"/>
          <w:lang w:eastAsia="zh-CN"/>
        </w:rPr>
        <w:t>T_min</w:t>
      </w:r>
      <w:proofErr w:type="spellEnd"/>
      <w:r w:rsidR="00302863">
        <w:rPr>
          <w:rFonts w:eastAsiaTheme="minorEastAsia" w:hint="eastAsia"/>
          <w:lang w:eastAsia="zh-CN"/>
        </w:rPr>
        <w:t xml:space="preserve"> to handle the </w:t>
      </w:r>
      <w:proofErr w:type="spellStart"/>
      <w:r w:rsidR="00302863">
        <w:rPr>
          <w:rFonts w:eastAsiaTheme="minorEastAsia" w:hint="eastAsia"/>
          <w:lang w:eastAsia="zh-CN"/>
        </w:rPr>
        <w:t>SCell</w:t>
      </w:r>
      <w:proofErr w:type="spellEnd"/>
      <w:r w:rsidR="00302863">
        <w:rPr>
          <w:rFonts w:eastAsiaTheme="minorEastAsia" w:hint="eastAsia"/>
          <w:lang w:eastAsia="zh-CN"/>
        </w:rPr>
        <w:t xml:space="preserve"> activation requirement</w:t>
      </w:r>
      <w:r w:rsidR="00CF002D">
        <w:rPr>
          <w:rFonts w:eastAsiaTheme="minorEastAsia" w:hint="eastAsia"/>
          <w:lang w:eastAsia="zh-CN"/>
        </w:rPr>
        <w:t xml:space="preserve"> as RAN</w:t>
      </w:r>
      <w:r w:rsidR="003E7A1D">
        <w:rPr>
          <w:rFonts w:eastAsiaTheme="minorEastAsia" w:hint="eastAsia"/>
          <w:lang w:eastAsia="zh-CN"/>
        </w:rPr>
        <w:t>1</w:t>
      </w:r>
      <w:r w:rsidR="00302863">
        <w:rPr>
          <w:rFonts w:eastAsiaTheme="minorEastAsia" w:hint="eastAsia"/>
          <w:lang w:eastAsia="zh-CN"/>
        </w:rPr>
        <w:t>.</w:t>
      </w:r>
      <w:r w:rsidR="0014763A">
        <w:rPr>
          <w:rFonts w:eastAsiaTheme="minorEastAsia"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2863" w14:paraId="126B0426" w14:textId="77777777" w:rsidTr="00302863">
        <w:tc>
          <w:tcPr>
            <w:tcW w:w="9629" w:type="dxa"/>
          </w:tcPr>
          <w:p w14:paraId="53801106" w14:textId="77777777" w:rsidR="0014763A" w:rsidRPr="008C6DE4" w:rsidRDefault="0014763A" w:rsidP="0014763A">
            <w:pPr>
              <w:pStyle w:val="Heading3"/>
              <w:rPr>
                <w:lang w:val="en-US"/>
              </w:rPr>
            </w:pPr>
            <w:bookmarkStart w:id="9" w:name="_Toc535475975"/>
            <w:r w:rsidRPr="008C6DE4">
              <w:rPr>
                <w:lang w:val="en-US"/>
              </w:rPr>
              <w:t>8.3.2</w:t>
            </w:r>
            <w:r w:rsidRPr="008C6DE4">
              <w:rPr>
                <w:lang w:val="en-US"/>
              </w:rPr>
              <w:tab/>
            </w:r>
            <w:proofErr w:type="spellStart"/>
            <w:r w:rsidRPr="008C6DE4">
              <w:rPr>
                <w:lang w:val="en-US"/>
              </w:rPr>
              <w:t>SCell</w:t>
            </w:r>
            <w:proofErr w:type="spellEnd"/>
            <w:r w:rsidRPr="008C6DE4">
              <w:rPr>
                <w:lang w:val="en-US"/>
              </w:rPr>
              <w:t xml:space="preserve"> Activation Delay Requirement for Deactivated </w:t>
            </w:r>
            <w:proofErr w:type="spellStart"/>
            <w:r w:rsidRPr="008C6DE4">
              <w:rPr>
                <w:lang w:val="en-US"/>
              </w:rPr>
              <w:t>SCell</w:t>
            </w:r>
            <w:bookmarkEnd w:id="9"/>
            <w:proofErr w:type="spellEnd"/>
          </w:p>
          <w:p w14:paraId="17CFDE67" w14:textId="018426A1" w:rsidR="00051635" w:rsidRPr="0014763A" w:rsidRDefault="0014763A" w:rsidP="00C9075C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32216A69" w14:textId="2B19CCBB" w:rsidR="00051635" w:rsidRPr="008C6DE4" w:rsidRDefault="00051635" w:rsidP="00C9075C">
            <w:pPr>
              <w:spacing w:after="120"/>
            </w:pPr>
            <w:r w:rsidRPr="008C6DE4">
              <w:t xml:space="preserve">Upon receiving </w:t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activation command in slot </w:t>
            </w:r>
            <w:r w:rsidRPr="008C6DE4">
              <w:rPr>
                <w:i/>
              </w:rPr>
              <w:t>n</w:t>
            </w:r>
            <w:r w:rsidRPr="008C6DE4">
              <w:t xml:space="preserve">, the UE shall be capable to transmit valid CSI report and apply actions related to the activation command for the </w:t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being activated no later than in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activation_time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CSI_Reporting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 w:rsidRPr="008C6DE4">
              <w:t xml:space="preserve"> , where:</w:t>
            </w:r>
          </w:p>
          <w:p w14:paraId="46FC1F8D" w14:textId="342FEDFF" w:rsidR="00051635" w:rsidRPr="008C6DE4" w:rsidRDefault="00051635" w:rsidP="00C9075C">
            <w:pPr>
              <w:spacing w:after="120"/>
              <w:rPr>
                <w:u w:val="single"/>
              </w:rPr>
            </w:pPr>
            <w:r w:rsidRPr="008C6DE4">
              <w:t>T</w:t>
            </w:r>
            <w:r w:rsidRPr="008C6DE4">
              <w:rPr>
                <w:vertAlign w:val="subscript"/>
              </w:rPr>
              <w:t>HARQ</w:t>
            </w:r>
            <w:r w:rsidRPr="008C6DE4">
              <w:t xml:space="preserve"> (in </w:t>
            </w:r>
            <w:proofErr w:type="spellStart"/>
            <w:r w:rsidRPr="008C6DE4">
              <w:t>ms</w:t>
            </w:r>
            <w:proofErr w:type="spellEnd"/>
            <w:r w:rsidRPr="008C6DE4">
              <w:t>) is the timing between DL data transmission and acknowledgement as specified in TS 38.213 [3]</w:t>
            </w:r>
          </w:p>
          <w:p w14:paraId="13998A90" w14:textId="77777777" w:rsidR="00302863" w:rsidRDefault="00051635" w:rsidP="00C9075C">
            <w:pPr>
              <w:spacing w:after="120"/>
              <w:jc w:val="both"/>
            </w:pPr>
            <w:proofErr w:type="spellStart"/>
            <w:r w:rsidRPr="008C6DE4">
              <w:t>T</w:t>
            </w:r>
            <w:r w:rsidRPr="008C6DE4">
              <w:rPr>
                <w:vertAlign w:val="subscript"/>
              </w:rPr>
              <w:t>activation_time</w:t>
            </w:r>
            <w:proofErr w:type="spellEnd"/>
            <w:r w:rsidRPr="008C6DE4">
              <w:t xml:space="preserve"> is the </w:t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activation delay in millisecond.</w:t>
            </w:r>
          </w:p>
          <w:p w14:paraId="34A53052" w14:textId="77777777" w:rsidR="0014763A" w:rsidRDefault="0014763A" w:rsidP="00C9075C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14:paraId="4AAE0E65" w14:textId="2427F52C" w:rsidR="00AC3A33" w:rsidRDefault="00AC3A33" w:rsidP="00C9075C">
            <w:p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FirstSSB</w:t>
            </w:r>
            <w:proofErr w:type="spellEnd"/>
            <w:r w:rsidRPr="008C6DE4">
              <w:rPr>
                <w:lang w:eastAsia="zh-CN"/>
              </w:rPr>
              <w:t xml:space="preserve">: </w:t>
            </w:r>
            <w:r w:rsidRPr="00AC3A33">
              <w:rPr>
                <w:highlight w:val="yellow"/>
                <w:lang w:eastAsia="zh-CN"/>
              </w:rPr>
              <w:t>is the time to the end of the first complete SSB burst indicated by the SMTC, or within 5ms if SMTC is not configured, after</w:t>
            </w:r>
            <w:r w:rsidRPr="00AC3A33">
              <w:rPr>
                <w:rFonts w:hint="eastAsia"/>
                <w:highlight w:val="yellow"/>
                <w:lang w:val="en-US" w:eastAsia="zh-CN"/>
              </w:rPr>
              <w:t xml:space="preserve"> slot</w:t>
            </w:r>
            <w:r w:rsidRPr="00AC3A33">
              <w:rPr>
                <w:highlight w:val="yellow"/>
                <w:lang w:eastAsia="zh-CN"/>
              </w:rPr>
              <w:t xml:space="preserve"> n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  <w:lang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+3ms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NR slot length</m:t>
                  </m:r>
                </m:den>
              </m:f>
            </m:oMath>
            <w:r w:rsidRPr="00AC3A33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66A77670" w14:textId="3596CC1F" w:rsidR="00302863" w:rsidRPr="00CF002D" w:rsidRDefault="00AC3A33" w:rsidP="00CF002D">
      <w:pPr>
        <w:pStyle w:val="Caption"/>
        <w:spacing w:before="240"/>
        <w:rPr>
          <w:rFonts w:eastAsiaTheme="minorEastAsia"/>
          <w:b/>
          <w:bCs/>
          <w:color w:val="auto"/>
          <w:sz w:val="20"/>
          <w:szCs w:val="20"/>
          <w:lang w:eastAsia="zh-CN"/>
        </w:rPr>
      </w:pPr>
      <w:bookmarkStart w:id="10" w:name="_Ref177933432"/>
      <w:r w:rsidRPr="00CF002D">
        <w:rPr>
          <w:b/>
          <w:bCs/>
          <w:color w:val="auto"/>
          <w:sz w:val="20"/>
          <w:szCs w:val="20"/>
        </w:rPr>
        <w:t xml:space="preserve">Observation </w:t>
      </w:r>
      <w:r w:rsidRPr="00CF002D">
        <w:rPr>
          <w:b/>
          <w:bCs/>
          <w:color w:val="auto"/>
          <w:sz w:val="20"/>
          <w:szCs w:val="20"/>
        </w:rPr>
        <w:fldChar w:fldCharType="begin"/>
      </w:r>
      <w:r w:rsidRPr="00CF002D">
        <w:rPr>
          <w:b/>
          <w:bCs/>
          <w:color w:val="auto"/>
          <w:sz w:val="20"/>
          <w:szCs w:val="20"/>
        </w:rPr>
        <w:instrText xml:space="preserve"> SEQ Observation \* ARABIC </w:instrText>
      </w:r>
      <w:r w:rsidRPr="00CF002D">
        <w:rPr>
          <w:b/>
          <w:bCs/>
          <w:color w:val="auto"/>
          <w:sz w:val="20"/>
          <w:szCs w:val="20"/>
        </w:rPr>
        <w:fldChar w:fldCharType="separate"/>
      </w:r>
      <w:r w:rsidRPr="00CF002D">
        <w:rPr>
          <w:b/>
          <w:bCs/>
          <w:noProof/>
          <w:color w:val="auto"/>
          <w:sz w:val="20"/>
          <w:szCs w:val="20"/>
        </w:rPr>
        <w:t>1</w:t>
      </w:r>
      <w:r w:rsidRPr="00CF002D">
        <w:rPr>
          <w:b/>
          <w:bCs/>
          <w:color w:val="auto"/>
          <w:sz w:val="20"/>
          <w:szCs w:val="20"/>
        </w:rPr>
        <w:fldChar w:fldCharType="end"/>
      </w:r>
      <w:r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: </w:t>
      </w:r>
      <w:r w:rsid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In legacy </w:t>
      </w:r>
      <w:proofErr w:type="spellStart"/>
      <w:r w:rsidR="00CF002D">
        <w:rPr>
          <w:rFonts w:hint="eastAsia"/>
          <w:b/>
          <w:bCs/>
          <w:color w:val="auto"/>
          <w:sz w:val="20"/>
          <w:szCs w:val="20"/>
          <w:lang w:eastAsia="zh-CN"/>
        </w:rPr>
        <w:t>SCell</w:t>
      </w:r>
      <w:proofErr w:type="spellEnd"/>
      <w:r w:rsid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 activation, </w:t>
      </w:r>
      <w:r w:rsidRPr="00CF002D">
        <w:rPr>
          <w:rFonts w:hint="eastAsia"/>
          <w:b/>
          <w:bCs/>
          <w:color w:val="auto"/>
          <w:sz w:val="20"/>
          <w:szCs w:val="20"/>
          <w:lang w:eastAsia="zh-CN"/>
        </w:rPr>
        <w:t>RAN4 follow</w:t>
      </w:r>
      <w:r w:rsidR="003E7A1D">
        <w:rPr>
          <w:rFonts w:hint="eastAsia"/>
          <w:b/>
          <w:bCs/>
          <w:color w:val="auto"/>
          <w:sz w:val="20"/>
          <w:szCs w:val="20"/>
          <w:lang w:eastAsia="zh-CN"/>
        </w:rPr>
        <w:t>ed</w:t>
      </w:r>
      <w:r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 the same </w:t>
      </w:r>
      <w:r w:rsidR="00CF002D"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RAN1 </w:t>
      </w:r>
      <w:r w:rsidRPr="00CF002D">
        <w:rPr>
          <w:rFonts w:hint="eastAsia"/>
          <w:b/>
          <w:bCs/>
          <w:color w:val="auto"/>
          <w:sz w:val="20"/>
          <w:szCs w:val="20"/>
          <w:lang w:eastAsia="zh-CN"/>
        </w:rPr>
        <w:t>prin</w:t>
      </w:r>
      <w:r w:rsidR="00356D82"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ciple </w:t>
      </w:r>
      <w:r w:rsidR="00CF002D"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to apply </w:t>
      </w:r>
      <w:proofErr w:type="spellStart"/>
      <w:r w:rsidR="00CF002D" w:rsidRPr="00CF002D">
        <w:rPr>
          <w:rFonts w:hint="eastAsia"/>
          <w:b/>
          <w:bCs/>
          <w:color w:val="auto"/>
          <w:sz w:val="20"/>
          <w:szCs w:val="20"/>
          <w:lang w:eastAsia="zh-CN"/>
        </w:rPr>
        <w:t>SCell</w:t>
      </w:r>
      <w:proofErr w:type="spellEnd"/>
      <w:r w:rsidR="00CF002D"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 activation </w:t>
      </w:r>
      <w:r w:rsidR="00CF002D" w:rsidRPr="00CF002D">
        <w:rPr>
          <w:b/>
          <w:bCs/>
          <w:color w:val="auto"/>
          <w:sz w:val="20"/>
          <w:szCs w:val="20"/>
          <w:lang w:eastAsia="zh-CN"/>
        </w:rPr>
        <w:t>requirement</w:t>
      </w:r>
      <w:r w:rsidR="00CF002D" w:rsidRPr="00CF002D">
        <w:rPr>
          <w:rFonts w:hint="eastAsia"/>
          <w:b/>
          <w:bCs/>
          <w:color w:val="auto"/>
          <w:sz w:val="20"/>
          <w:szCs w:val="20"/>
          <w:lang w:eastAsia="zh-CN"/>
        </w:rPr>
        <w:t xml:space="preserve"> based on</w:t>
      </w:r>
      <w:r w:rsidR="00CF002D" w:rsidRPr="00CF002D">
        <w:rPr>
          <w:rFonts w:hint="eastAsia"/>
          <w:b/>
          <w:bCs/>
          <w:color w:val="auto"/>
          <w:sz w:val="20"/>
          <w:szCs w:val="20"/>
          <w:lang w:val="en-US" w:eastAsia="zh-CN"/>
        </w:rPr>
        <w:t xml:space="preserve"> slot</w:t>
      </w:r>
      <w:r w:rsidR="00CF002D" w:rsidRPr="00CF002D">
        <w:rPr>
          <w:b/>
          <w:bCs/>
          <w:color w:val="auto"/>
          <w:sz w:val="20"/>
          <w:szCs w:val="20"/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b/>
                <w:bCs/>
                <w:color w:val="auto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color w:val="auto"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sz w:val="20"/>
                    <w:szCs w:val="20"/>
                    <w:lang w:eastAsia="zh-CN"/>
                  </w:rPr>
                  <m:t>HARQ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auto"/>
                <w:sz w:val="20"/>
                <w:szCs w:val="20"/>
                <w:lang w:eastAsia="zh-CN"/>
              </w:rPr>
              <m:t>+3</m:t>
            </m:r>
            <m:r>
              <m:rPr>
                <m:sty m:val="bi"/>
              </m:rPr>
              <w:rPr>
                <w:rFonts w:ascii="Cambria Math" w:hAnsi="Cambria Math"/>
                <w:color w:val="auto"/>
                <w:sz w:val="20"/>
                <w:szCs w:val="20"/>
                <w:lang w:eastAsia="zh-CN"/>
              </w:rPr>
              <m:t>ms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auto"/>
                <w:sz w:val="20"/>
                <w:szCs w:val="20"/>
                <w:lang w:eastAsia="zh-CN"/>
              </w:rPr>
              <m:t>NR slot length</m:t>
            </m:r>
          </m:den>
        </m:f>
      </m:oMath>
      <w:r w:rsidR="00CF002D">
        <w:rPr>
          <w:rFonts w:hint="eastAsia"/>
          <w:b/>
          <w:bCs/>
          <w:color w:val="auto"/>
          <w:sz w:val="20"/>
          <w:szCs w:val="20"/>
          <w:lang w:eastAsia="zh-CN"/>
        </w:rPr>
        <w:t>.</w:t>
      </w:r>
      <w:bookmarkEnd w:id="10"/>
    </w:p>
    <w:p w14:paraId="0D22212E" w14:textId="506243A0" w:rsidR="00401AF5" w:rsidRPr="00AC3CC6" w:rsidRDefault="00CF002D" w:rsidP="00401AF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procedure for UE to activate the OD-SSB based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</w:t>
      </w:r>
      <w:r w:rsidR="00F16B2E">
        <w:rPr>
          <w:rFonts w:eastAsiaTheme="minorEastAsia" w:hint="eastAsia"/>
          <w:lang w:eastAsia="zh-CN"/>
        </w:rPr>
        <w:t xml:space="preserve"> is similar as legacy </w:t>
      </w:r>
      <w:proofErr w:type="spellStart"/>
      <w:r w:rsidR="00F16B2E">
        <w:rPr>
          <w:rFonts w:eastAsiaTheme="minorEastAsia" w:hint="eastAsia"/>
          <w:lang w:eastAsia="zh-CN"/>
        </w:rPr>
        <w:t>SCell</w:t>
      </w:r>
      <w:proofErr w:type="spellEnd"/>
      <w:r w:rsidR="00F16B2E">
        <w:rPr>
          <w:rFonts w:eastAsiaTheme="minorEastAsia" w:hint="eastAsia"/>
          <w:lang w:eastAsia="zh-CN"/>
        </w:rPr>
        <w:t xml:space="preserve"> activation</w:t>
      </w:r>
      <w:r w:rsidR="00401AF5">
        <w:rPr>
          <w:rFonts w:eastAsiaTheme="minorEastAsia"/>
        </w:rPr>
        <w:t>.</w:t>
      </w:r>
      <w:r w:rsidR="00F16B2E">
        <w:rPr>
          <w:rFonts w:eastAsiaTheme="minorEastAsia" w:hint="eastAsia"/>
          <w:lang w:eastAsia="zh-CN"/>
        </w:rPr>
        <w:t xml:space="preserve"> UE will first parse the </w:t>
      </w:r>
      <w:proofErr w:type="spellStart"/>
      <w:r w:rsidR="00F16B2E">
        <w:rPr>
          <w:rFonts w:eastAsiaTheme="minorEastAsia" w:hint="eastAsia"/>
          <w:lang w:eastAsia="zh-CN"/>
        </w:rPr>
        <w:t>SCell</w:t>
      </w:r>
      <w:proofErr w:type="spellEnd"/>
      <w:r w:rsidR="00F16B2E">
        <w:rPr>
          <w:rFonts w:eastAsiaTheme="minorEastAsia" w:hint="eastAsia"/>
          <w:lang w:eastAsia="zh-CN"/>
        </w:rPr>
        <w:t xml:space="preserve"> activation and OD-SSB MAC-CE command and transmit the HARQ feedback. After that, UE will try to receive the first OD-SSB to complete the OD-SSB based </w:t>
      </w:r>
      <w:proofErr w:type="spellStart"/>
      <w:r w:rsidR="00F16B2E">
        <w:rPr>
          <w:rFonts w:eastAsiaTheme="minorEastAsia" w:hint="eastAsia"/>
          <w:lang w:eastAsia="zh-CN"/>
        </w:rPr>
        <w:t>SCell</w:t>
      </w:r>
      <w:proofErr w:type="spellEnd"/>
      <w:r w:rsidR="00F16B2E">
        <w:rPr>
          <w:rFonts w:eastAsiaTheme="minorEastAsia" w:hint="eastAsia"/>
          <w:lang w:eastAsia="zh-CN"/>
        </w:rPr>
        <w:t xml:space="preserve"> activation.</w:t>
      </w:r>
      <w:r w:rsidR="009C139B">
        <w:rPr>
          <w:rFonts w:eastAsiaTheme="minorEastAsia" w:hint="eastAsia"/>
          <w:lang w:eastAsia="zh-CN"/>
        </w:rPr>
        <w:t xml:space="preserve"> Thus, RAN4 can confirm RAN1</w:t>
      </w:r>
      <w:r w:rsidR="009C139B">
        <w:rPr>
          <w:rFonts w:eastAsiaTheme="minorEastAsia"/>
          <w:lang w:eastAsia="zh-CN"/>
        </w:rPr>
        <w:t>’</w:t>
      </w:r>
      <w:r w:rsidR="009C139B">
        <w:rPr>
          <w:rFonts w:eastAsiaTheme="minorEastAsia" w:hint="eastAsia"/>
          <w:lang w:eastAsia="zh-CN"/>
        </w:rPr>
        <w:t xml:space="preserve">s working assumption </w:t>
      </w:r>
      <w:r w:rsidR="00AC3CC6">
        <w:rPr>
          <w:rFonts w:eastAsiaTheme="minorEastAsia" w:hint="eastAsia"/>
          <w:lang w:eastAsia="zh-CN"/>
        </w:rPr>
        <w:t xml:space="preserve">that </w:t>
      </w:r>
      <w:proofErr w:type="spellStart"/>
      <w:r w:rsidR="009C139B" w:rsidRPr="009C139B">
        <w:rPr>
          <w:iCs/>
          <w:szCs w:val="22"/>
          <w:lang w:val="en-US"/>
        </w:rPr>
        <w:t>T_min</w:t>
      </w:r>
      <w:proofErr w:type="spellEnd"/>
      <w:r w:rsidR="009C139B" w:rsidRPr="009C139B">
        <w:rPr>
          <w:iCs/>
          <w:szCs w:val="22"/>
          <w:lang w:val="en-US"/>
        </w:rPr>
        <w:t xml:space="preserve"> equals to </w:t>
      </w:r>
      <m:oMath>
        <m:r>
          <m:rPr>
            <m:sty m:val="p"/>
          </m:rPr>
          <w:rPr>
            <w:rFonts w:ascii="Cambria Math" w:hAnsi="Cambria Math"/>
            <w:szCs w:val="22"/>
            <w:lang w:val="en-SE"/>
          </w:rPr>
          <m:t>m+3</m:t>
        </m:r>
        <m:sSubSup>
          <m:sSubSupPr>
            <m:ctrlPr>
              <w:rPr>
                <w:rFonts w:ascii="Cambria Math" w:hAnsi="Cambria Math"/>
                <w:iCs/>
                <w:szCs w:val="22"/>
                <w:lang w:val="en-S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SE"/>
              </w:rPr>
              <m:t>N</m:t>
            </m:r>
          </m:e>
          <m:sub>
            <m:r>
              <m:rPr>
                <m:nor/>
              </m:rPr>
              <w:rPr>
                <w:iCs/>
                <w:szCs w:val="22"/>
                <w:lang w:val="en-SE"/>
              </w:rPr>
              <m:t>slot</m:t>
            </m:r>
          </m:sub>
          <m:sup>
            <m:r>
              <m:rPr>
                <m:nor/>
              </m:rPr>
              <w:rPr>
                <w:iCs/>
                <w:szCs w:val="22"/>
                <w:lang w:val="en-SE"/>
              </w:rPr>
              <m:t>subframe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SE"/>
              </w:rPr>
              <m:t>,μ</m:t>
            </m:r>
          </m:sup>
        </m:sSubSup>
      </m:oMath>
      <w:r w:rsidR="009C139B" w:rsidRPr="009C139B">
        <w:rPr>
          <w:iCs/>
          <w:szCs w:val="22"/>
          <w:lang w:val="en-US"/>
        </w:rPr>
        <w:t>+1</w:t>
      </w:r>
      <w:r w:rsidR="00AC3CC6">
        <w:rPr>
          <w:rFonts w:hint="eastAsia"/>
          <w:iCs/>
          <w:szCs w:val="22"/>
          <w:lang w:val="en-US" w:eastAsia="zh-CN"/>
        </w:rPr>
        <w:t>.</w:t>
      </w:r>
    </w:p>
    <w:p w14:paraId="20280066" w14:textId="5BA76BB4" w:rsidR="00401AF5" w:rsidRPr="00C50449" w:rsidRDefault="00C50449" w:rsidP="00C9075C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11" w:name="_Ref177682151"/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AC3A33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2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 xml:space="preserve">: </w:t>
      </w:r>
      <w:r w:rsidR="00991C3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The first steps of OD-SSB based </w:t>
      </w:r>
      <w:proofErr w:type="spellStart"/>
      <w:r w:rsidR="00991C3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SCell</w:t>
      </w:r>
      <w:proofErr w:type="spellEnd"/>
      <w:r w:rsidR="00991C3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activation procedure is similar as legacy </w:t>
      </w:r>
      <w:proofErr w:type="spellStart"/>
      <w:r w:rsidR="00991C3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SCell</w:t>
      </w:r>
      <w:proofErr w:type="spellEnd"/>
      <w:r w:rsidR="00991C3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activation</w:t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>.</w:t>
      </w:r>
      <w:bookmarkEnd w:id="11"/>
    </w:p>
    <w:p w14:paraId="2FE66381" w14:textId="165DCF7F" w:rsidR="009F7AD6" w:rsidRPr="009C139B" w:rsidRDefault="009F7AD6" w:rsidP="00C9075C">
      <w:pPr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12" w:name="_Ref118123882"/>
      <w:bookmarkStart w:id="13" w:name="_Ref142384224"/>
      <w:bookmarkStart w:id="14" w:name="_Ref177933443"/>
      <w:bookmarkStart w:id="15" w:name="_Ref148638134"/>
      <w:bookmarkEnd w:id="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B530F3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End w:id="12"/>
      <w:r w:rsidR="009C139B" w:rsidRPr="009C139B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Proposal: RAN4 to send LS to confirm that </w:t>
      </w:r>
      <w:proofErr w:type="spellStart"/>
      <w:r w:rsidR="009C139B" w:rsidRPr="009C139B">
        <w:rPr>
          <w:rFonts w:asciiTheme="minorHAnsi" w:hAnsiTheme="minorHAnsi" w:cstheme="minorHAnsi"/>
          <w:b/>
          <w:bCs/>
          <w:i/>
          <w:szCs w:val="22"/>
          <w:lang w:val="en-US"/>
        </w:rPr>
        <w:t>T_min</w:t>
      </w:r>
      <w:proofErr w:type="spellEnd"/>
      <w:r w:rsidR="009C139B" w:rsidRPr="009C139B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equals to </w:t>
      </w:r>
      <m:oMath>
        <m:r>
          <m:rPr>
            <m:sty m:val="bi"/>
          </m:rPr>
          <w:rPr>
            <w:rFonts w:ascii="Cambria Math" w:hAnsi="Cambria Math" w:cstheme="minorHAnsi"/>
            <w:szCs w:val="22"/>
            <w:lang w:val="en-SE"/>
          </w:rPr>
          <m:t>m+3</m:t>
        </m:r>
        <m:sSubSup>
          <m:sSub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  <w:lang w:val="en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  <w:lang w:val="en-SE"/>
              </w:rPr>
              <m:t>N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  <m:t>slot</m:t>
            </m:r>
          </m:sub>
          <m:sup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  <m:t>subframe</m:t>
            </m:r>
            <m:r>
              <m:rPr>
                <m:sty m:val="bi"/>
              </m:rPr>
              <w:rPr>
                <w:rFonts w:ascii="Cambria Math" w:hAnsi="Cambria Math" w:cstheme="minorHAnsi"/>
                <w:szCs w:val="22"/>
                <w:lang w:val="en-SE"/>
              </w:rPr>
              <m:t>,μ</m:t>
            </m:r>
          </m:sup>
        </m:sSubSup>
      </m:oMath>
      <w:r w:rsidR="009C139B" w:rsidRPr="009C139B">
        <w:rPr>
          <w:rFonts w:asciiTheme="minorHAnsi" w:hAnsiTheme="minorHAnsi" w:cstheme="minorHAnsi"/>
          <w:b/>
          <w:bCs/>
          <w:i/>
          <w:szCs w:val="22"/>
          <w:lang w:val="en-US"/>
        </w:rPr>
        <w:t>+1</w:t>
      </w:r>
      <w:bookmarkEnd w:id="13"/>
      <w:r w:rsidR="009C139B">
        <w:rPr>
          <w:rFonts w:asciiTheme="minorHAnsi" w:hAnsiTheme="minorHAnsi" w:cstheme="minorHAnsi" w:hint="eastAsia"/>
          <w:b/>
          <w:bCs/>
          <w:i/>
          <w:szCs w:val="22"/>
          <w:lang w:val="en-SE" w:eastAsia="zh-CN"/>
        </w:rPr>
        <w:t>.</w:t>
      </w:r>
      <w:bookmarkEnd w:id="14"/>
    </w:p>
    <w:bookmarkEnd w:id="15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7B0D03E" w:rsidR="003548F1" w:rsidRDefault="003548F1" w:rsidP="003548F1">
      <w:pPr>
        <w:jc w:val="both"/>
        <w:rPr>
          <w:lang w:val="en-US"/>
        </w:rPr>
      </w:pPr>
      <w:bookmarkStart w:id="16" w:name="_Hlk23953093"/>
      <w:r w:rsidRPr="006D5644">
        <w:rPr>
          <w:lang w:val="en-US"/>
        </w:rPr>
        <w:t xml:space="preserve">In this contribution, we have discussed the </w:t>
      </w:r>
      <w:r w:rsidR="009718B9">
        <w:rPr>
          <w:rFonts w:hint="eastAsia"/>
          <w:lang w:val="en-US" w:eastAsia="zh-CN"/>
        </w:rPr>
        <w:t>reply of RAN1 LS</w:t>
      </w:r>
      <w:r w:rsidRPr="006D5644">
        <w:rPr>
          <w:lang w:val="en-US"/>
        </w:rPr>
        <w:t>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0A5C398F" w14:textId="3CA47D7F" w:rsidR="009718B9" w:rsidRPr="009718B9" w:rsidRDefault="009718B9" w:rsidP="003548F1">
      <w:pPr>
        <w:jc w:val="both"/>
        <w:rPr>
          <w:rFonts w:asciiTheme="minorHAnsi" w:hAnsiTheme="minorHAnsi" w:cstheme="minorHAnsi"/>
          <w:b/>
          <w:bCs/>
          <w:i/>
          <w:iCs/>
          <w:lang w:val="en-US"/>
        </w:rPr>
      </w:pP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begin"/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instrText xml:space="preserve"> REF _Ref177933432 \h  \* MERGEFORMAT </w:instrText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separate"/>
      </w:r>
      <w:r w:rsidRPr="009718B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718B9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In legacy </w:t>
      </w:r>
      <w:proofErr w:type="spellStart"/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>SCell</w:t>
      </w:r>
      <w:proofErr w:type="spellEnd"/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activation, RAN4 follows the same RAN1 principle to apply </w:t>
      </w:r>
      <w:proofErr w:type="spellStart"/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>SCell</w:t>
      </w:r>
      <w:proofErr w:type="spellEnd"/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activation requirement based on</w:t>
      </w:r>
      <w:r w:rsidRPr="009718B9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slot</w:t>
      </w:r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lang w:eastAsia="zh-CN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 w:cstheme="minorHAnsi"/>
                <w:lang w:eastAsia="zh-CN"/>
              </w:rPr>
              <m:t>+3ms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lang w:eastAsia="zh-CN"/>
              </w:rPr>
              <m:t>NR slot length</m:t>
            </m:r>
          </m:den>
        </m:f>
      </m:oMath>
      <w:r w:rsidRPr="009718B9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end"/>
      </w:r>
    </w:p>
    <w:p w14:paraId="071F81C0" w14:textId="73BF252B" w:rsidR="009718B9" w:rsidRPr="009718B9" w:rsidRDefault="009718B9" w:rsidP="003548F1">
      <w:pPr>
        <w:jc w:val="both"/>
        <w:rPr>
          <w:rFonts w:asciiTheme="minorHAnsi" w:hAnsiTheme="minorHAnsi" w:cstheme="minorHAnsi"/>
          <w:b/>
          <w:bCs/>
          <w:i/>
          <w:iCs/>
          <w:lang w:val="en-US"/>
        </w:rPr>
      </w:pP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begin"/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instrText xml:space="preserve"> REF _Ref177682151 \h  \* MERGEFORMAT </w:instrText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separate"/>
      </w:r>
      <w:r w:rsidRPr="009718B9">
        <w:rPr>
          <w:rFonts w:asciiTheme="minorHAnsi" w:hAnsiTheme="minorHAnsi" w:cstheme="minorHAnsi"/>
          <w:b/>
          <w:bCs/>
          <w:i/>
          <w:iCs/>
          <w:szCs w:val="22"/>
        </w:rPr>
        <w:t xml:space="preserve">Observation </w:t>
      </w:r>
      <w:r w:rsidRPr="009718B9">
        <w:rPr>
          <w:rFonts w:asciiTheme="minorHAnsi" w:hAnsiTheme="minorHAnsi" w:cstheme="minorHAnsi"/>
          <w:b/>
          <w:bCs/>
          <w:i/>
          <w:iCs/>
          <w:noProof/>
          <w:szCs w:val="22"/>
        </w:rPr>
        <w:t>2</w:t>
      </w:r>
      <w:r w:rsidRPr="009718B9">
        <w:rPr>
          <w:rFonts w:asciiTheme="minorHAnsi" w:hAnsiTheme="minorHAnsi" w:cstheme="minorHAnsi"/>
          <w:b/>
          <w:bCs/>
          <w:i/>
          <w:iCs/>
          <w:szCs w:val="22"/>
        </w:rPr>
        <w:t xml:space="preserve">: </w:t>
      </w:r>
      <w:r w:rsidRPr="009718B9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 xml:space="preserve">The first steps of OD-SSB based </w:t>
      </w:r>
      <w:proofErr w:type="spellStart"/>
      <w:r w:rsidRPr="009718B9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SCell</w:t>
      </w:r>
      <w:proofErr w:type="spellEnd"/>
      <w:r w:rsidRPr="009718B9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 xml:space="preserve"> activation procedure is similar as legacy </w:t>
      </w:r>
      <w:proofErr w:type="spellStart"/>
      <w:r w:rsidRPr="009718B9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SCell</w:t>
      </w:r>
      <w:proofErr w:type="spellEnd"/>
      <w:r w:rsidRPr="009718B9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 xml:space="preserve"> activation</w:t>
      </w:r>
      <w:r w:rsidRPr="009718B9">
        <w:rPr>
          <w:rFonts w:asciiTheme="minorHAnsi" w:hAnsiTheme="minorHAnsi" w:cstheme="minorHAnsi"/>
          <w:b/>
          <w:bCs/>
          <w:i/>
          <w:iCs/>
          <w:szCs w:val="22"/>
        </w:rPr>
        <w:t>.</w:t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end"/>
      </w:r>
    </w:p>
    <w:p w14:paraId="0B624B3A" w14:textId="012F12B5" w:rsidR="009718B9" w:rsidRPr="009718B9" w:rsidRDefault="009718B9" w:rsidP="003548F1">
      <w:pPr>
        <w:jc w:val="both"/>
        <w:rPr>
          <w:rFonts w:asciiTheme="minorHAnsi" w:hAnsiTheme="minorHAnsi" w:cstheme="minorHAnsi"/>
          <w:b/>
          <w:bCs/>
          <w:i/>
          <w:iCs/>
          <w:lang w:val="en-US"/>
        </w:rPr>
      </w:pP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begin"/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instrText xml:space="preserve"> REF _Ref177933443 \h  \* MERGEFORMAT </w:instrText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separate"/>
      </w:r>
      <w:r w:rsidRPr="009718B9">
        <w:rPr>
          <w:rFonts w:asciiTheme="minorHAnsi" w:hAnsiTheme="minorHAnsi" w:cstheme="minorHAnsi"/>
          <w:b/>
          <w:bCs/>
          <w:i/>
          <w:iCs/>
          <w:szCs w:val="22"/>
        </w:rPr>
        <w:t xml:space="preserve">Proposal </w:t>
      </w:r>
      <w:r w:rsidRPr="009718B9">
        <w:rPr>
          <w:rFonts w:asciiTheme="minorHAnsi" w:hAnsiTheme="minorHAnsi" w:cstheme="minorHAnsi"/>
          <w:b/>
          <w:bCs/>
          <w:i/>
          <w:iCs/>
          <w:noProof/>
          <w:szCs w:val="22"/>
        </w:rPr>
        <w:t>1</w:t>
      </w:r>
      <w:r w:rsidRPr="009718B9">
        <w:rPr>
          <w:rFonts w:asciiTheme="minorHAnsi" w:hAnsiTheme="minorHAnsi" w:cstheme="minorHAnsi"/>
          <w:b/>
          <w:bCs/>
          <w:i/>
          <w:iCs/>
          <w:szCs w:val="22"/>
        </w:rPr>
        <w:t xml:space="preserve">: </w:t>
      </w:r>
      <w:r w:rsidR="009C139B" w:rsidRPr="009C139B">
        <w:rPr>
          <w:rFonts w:asciiTheme="minorHAnsi" w:hAnsiTheme="minorHAnsi" w:cstheme="minorHAnsi"/>
          <w:b/>
          <w:bCs/>
          <w:i/>
          <w:iCs/>
          <w:szCs w:val="22"/>
          <w:lang w:val="en-US"/>
        </w:rPr>
        <w:t xml:space="preserve">Proposal: RAN4 to send LS to confirm that </w:t>
      </w:r>
      <w:proofErr w:type="spellStart"/>
      <w:r w:rsidR="009C139B" w:rsidRPr="009C139B">
        <w:rPr>
          <w:rFonts w:asciiTheme="minorHAnsi" w:hAnsiTheme="minorHAnsi" w:cstheme="minorHAnsi"/>
          <w:b/>
          <w:bCs/>
          <w:i/>
          <w:iCs/>
          <w:szCs w:val="22"/>
          <w:lang w:val="en-US"/>
        </w:rPr>
        <w:t>T_min</w:t>
      </w:r>
      <w:proofErr w:type="spellEnd"/>
      <w:r w:rsidR="009C139B" w:rsidRPr="009C139B">
        <w:rPr>
          <w:rFonts w:asciiTheme="minorHAnsi" w:hAnsiTheme="minorHAnsi" w:cstheme="minorHAnsi"/>
          <w:b/>
          <w:bCs/>
          <w:i/>
          <w:iCs/>
          <w:szCs w:val="22"/>
          <w:lang w:val="en-US"/>
        </w:rPr>
        <w:t xml:space="preserve"> equals to </w:t>
      </w:r>
      <m:oMath>
        <m:r>
          <m:rPr>
            <m:sty m:val="p"/>
          </m:rPr>
          <w:rPr>
            <w:rFonts w:ascii="Cambria Math" w:hAnsi="Cambria Math" w:cstheme="minorHAnsi"/>
            <w:szCs w:val="22"/>
            <w:lang w:val="en-SE"/>
          </w:rPr>
          <m:t>m+3</m:t>
        </m:r>
        <m:sSubSup>
          <m:sSubSupPr>
            <m:ctrlPr>
              <w:rPr>
                <w:rFonts w:ascii="Cambria Math" w:hAnsi="Cambria Math" w:cstheme="minorHAnsi"/>
                <w:b/>
                <w:bCs/>
                <w:i/>
                <w:iCs/>
                <w:szCs w:val="22"/>
                <w:lang w:val="en-S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  <w:szCs w:val="22"/>
                <w:lang w:val="en-SE"/>
              </w:rPr>
              <m:t>N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val="en-SE"/>
              </w:rPr>
              <m:t>slot</m:t>
            </m:r>
          </m:sub>
          <m:sup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iCs/>
                <w:szCs w:val="22"/>
                <w:lang w:val="en-SE"/>
              </w:rPr>
              <m:t>subframe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  <w:lang w:val="en-SE"/>
              </w:rPr>
              <m:t>,μ</m:t>
            </m:r>
          </m:sup>
        </m:sSubSup>
      </m:oMath>
      <w:r w:rsidR="009C139B" w:rsidRPr="009C139B">
        <w:rPr>
          <w:rFonts w:asciiTheme="minorHAnsi" w:hAnsiTheme="minorHAnsi" w:cstheme="minorHAnsi"/>
          <w:b/>
          <w:bCs/>
          <w:i/>
          <w:iCs/>
          <w:szCs w:val="22"/>
          <w:lang w:val="en-US"/>
        </w:rPr>
        <w:t>+1</w:t>
      </w:r>
      <w:r w:rsidRPr="009718B9">
        <w:rPr>
          <w:rFonts w:asciiTheme="minorHAnsi" w:hAnsiTheme="minorHAnsi" w:cstheme="minorHAnsi"/>
          <w:b/>
          <w:bCs/>
          <w:i/>
          <w:iCs/>
          <w:szCs w:val="22"/>
          <w:lang w:val="en-SE" w:eastAsia="zh-CN"/>
        </w:rPr>
        <w:t>.</w:t>
      </w:r>
      <w:r w:rsidRPr="009718B9">
        <w:rPr>
          <w:rFonts w:asciiTheme="minorHAnsi" w:hAnsiTheme="minorHAnsi" w:cstheme="minorHAnsi"/>
          <w:b/>
          <w:bCs/>
          <w:i/>
          <w:iCs/>
          <w:lang w:val="en-US"/>
        </w:rPr>
        <w:fldChar w:fldCharType="end"/>
      </w:r>
    </w:p>
    <w:bookmarkEnd w:id="16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6C1BD370" w14:textId="1C51A266" w:rsidR="00936CB1" w:rsidRDefault="00C54C44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7" w:name="_Ref155625529"/>
      <w:bookmarkStart w:id="18" w:name="_Ref171678737"/>
      <w:bookmarkStart w:id="19" w:name="_Ref177932522"/>
      <w:r w:rsidRPr="00C54C44">
        <w:rPr>
          <w:rFonts w:ascii="Times New Roman" w:hAnsi="Times New Roman"/>
          <w:sz w:val="20"/>
          <w:szCs w:val="18"/>
        </w:rPr>
        <w:t>R1-2407565</w:t>
      </w:r>
      <w:r w:rsidR="00F022AC">
        <w:rPr>
          <w:rFonts w:ascii="Times New Roman" w:hAnsi="Times New Roman"/>
          <w:sz w:val="20"/>
          <w:szCs w:val="18"/>
        </w:rPr>
        <w:t>,</w:t>
      </w:r>
      <w:r w:rsidR="00F022AC" w:rsidRPr="00F022AC">
        <w:rPr>
          <w:rFonts w:ascii="Times New Roman" w:hAnsi="Times New Roman"/>
          <w:sz w:val="20"/>
          <w:szCs w:val="18"/>
        </w:rPr>
        <w:t xml:space="preserve"> </w:t>
      </w:r>
      <w:r w:rsidR="00F022AC">
        <w:rPr>
          <w:rFonts w:ascii="Times New Roman" w:hAnsi="Times New Roman"/>
          <w:sz w:val="20"/>
          <w:szCs w:val="18"/>
        </w:rPr>
        <w:t>“</w:t>
      </w:r>
      <w:r w:rsidR="003851F1" w:rsidRPr="00C54C44">
        <w:rPr>
          <w:rFonts w:ascii="Times New Roman" w:hAnsi="Times New Roman"/>
          <w:sz w:val="20"/>
          <w:szCs w:val="18"/>
        </w:rPr>
        <w:t xml:space="preserve">LS on timeline for On-demand SSB operation on </w:t>
      </w:r>
      <w:proofErr w:type="spellStart"/>
      <w:r w:rsidR="003851F1" w:rsidRPr="00C54C44">
        <w:rPr>
          <w:rFonts w:ascii="Times New Roman" w:hAnsi="Times New Roman"/>
          <w:sz w:val="20"/>
          <w:szCs w:val="18"/>
        </w:rPr>
        <w:t>SCell</w:t>
      </w:r>
      <w:proofErr w:type="spellEnd"/>
      <w:r w:rsidR="00F022AC">
        <w:rPr>
          <w:rFonts w:ascii="Times New Roman" w:hAnsi="Times New Roman"/>
          <w:sz w:val="20"/>
          <w:szCs w:val="18"/>
        </w:rPr>
        <w:t>”</w:t>
      </w:r>
      <w:r w:rsidR="00936CB1" w:rsidRPr="008762DC">
        <w:rPr>
          <w:rFonts w:ascii="Times New Roman" w:hAnsi="Times New Roman"/>
          <w:sz w:val="20"/>
          <w:szCs w:val="18"/>
        </w:rPr>
        <w:t xml:space="preserve">, </w:t>
      </w:r>
      <w:bookmarkEnd w:id="17"/>
      <w:bookmarkEnd w:id="18"/>
      <w:r w:rsidR="00FA012B">
        <w:rPr>
          <w:rFonts w:ascii="Times New Roman" w:hAnsi="Times New Roman"/>
          <w:sz w:val="20"/>
          <w:szCs w:val="18"/>
        </w:rPr>
        <w:t>Apple</w:t>
      </w:r>
      <w:bookmarkEnd w:id="19"/>
    </w:p>
    <w:p w14:paraId="6A438ADF" w14:textId="77777777" w:rsidR="009718B9" w:rsidRDefault="009718B9" w:rsidP="009718B9">
      <w:pPr>
        <w:spacing w:before="120"/>
        <w:jc w:val="both"/>
        <w:rPr>
          <w:szCs w:val="18"/>
        </w:rPr>
      </w:pPr>
    </w:p>
    <w:p w14:paraId="5C2EEBA2" w14:textId="2BBA6E1B" w:rsidR="009715B5" w:rsidRDefault="009715B5" w:rsidP="009715B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 w:after="240"/>
        <w:ind w:left="360"/>
        <w:contextualSpacing w:val="0"/>
        <w:jc w:val="both"/>
        <w:outlineLvl w:val="0"/>
        <w:rPr>
          <w:sz w:val="36"/>
        </w:rPr>
      </w:pPr>
      <w:r w:rsidRPr="005E55E2">
        <w:rPr>
          <w:sz w:val="36"/>
        </w:rPr>
        <w:lastRenderedPageBreak/>
        <w:t xml:space="preserve">Annex: draft LS </w:t>
      </w:r>
      <w:r w:rsidRPr="005E55E2">
        <w:rPr>
          <w:rFonts w:hint="eastAsia"/>
          <w:sz w:val="36"/>
        </w:rPr>
        <w:t>respon</w:t>
      </w:r>
      <w:r w:rsidRPr="005E55E2">
        <w:rPr>
          <w:sz w:val="36"/>
        </w:rPr>
        <w:t>s</w:t>
      </w:r>
      <w:r w:rsidRPr="005E55E2">
        <w:rPr>
          <w:rFonts w:hint="eastAsia"/>
          <w:sz w:val="36"/>
        </w:rPr>
        <w:t>e</w:t>
      </w:r>
      <w:r w:rsidRPr="005E55E2">
        <w:rPr>
          <w:sz w:val="36"/>
        </w:rPr>
        <w:t xml:space="preserve"> on </w:t>
      </w:r>
      <w:r w:rsidRPr="009715B5">
        <w:rPr>
          <w:sz w:val="36"/>
        </w:rPr>
        <w:t xml:space="preserve">timeline for On-demand SSB operation on </w:t>
      </w:r>
      <w:proofErr w:type="spellStart"/>
      <w:r w:rsidRPr="009715B5">
        <w:rPr>
          <w:sz w:val="36"/>
        </w:rPr>
        <w:t>SCell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15B5" w14:paraId="3B1CBCEE" w14:textId="77777777" w:rsidTr="00412B3C">
        <w:trPr>
          <w:trHeight w:val="11802"/>
        </w:trPr>
        <w:tc>
          <w:tcPr>
            <w:tcW w:w="9629" w:type="dxa"/>
          </w:tcPr>
          <w:p w14:paraId="0F129AE5" w14:textId="02278EF7" w:rsidR="009715B5" w:rsidRPr="00121EA7" w:rsidRDefault="009715B5" w:rsidP="00412B3C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3GPP TSG-RAN WG4 Meeting #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>1</w:t>
            </w:r>
            <w:r>
              <w:rPr>
                <w:rFonts w:ascii="Arial" w:hAnsi="Arial" w:cs="Arial" w:hint="eastAsia"/>
                <w:b/>
                <w:sz w:val="24"/>
                <w:lang w:val="en-US" w:eastAsia="zh-CN"/>
              </w:rPr>
              <w:t>12</w:t>
            </w:r>
            <w:r w:rsidR="00481598">
              <w:rPr>
                <w:rFonts w:ascii="Arial" w:hAnsi="Arial" w:cs="Arial" w:hint="eastAsia"/>
                <w:b/>
                <w:sz w:val="24"/>
                <w:lang w:val="en-US" w:eastAsia="zh-CN"/>
              </w:rPr>
              <w:t>bis</w:t>
            </w:r>
            <w:r w:rsidRPr="00526B08">
              <w:rPr>
                <w:rFonts w:ascii="Arial" w:hAnsi="Arial" w:cs="Arial"/>
                <w:b/>
                <w:sz w:val="24"/>
                <w:lang w:val="en-US" w:eastAsia="zh-CN"/>
              </w:rPr>
              <w:tab/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R4-2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2x</w:t>
            </w:r>
            <w:r w:rsidRPr="00121EA7">
              <w:rPr>
                <w:rFonts w:ascii="Arial" w:hAnsi="Arial" w:cs="Arial"/>
                <w:b/>
                <w:sz w:val="24"/>
                <w:lang w:val="en-US" w:eastAsia="zh-CN"/>
              </w:rPr>
              <w:t>xxxx</w:t>
            </w:r>
          </w:p>
          <w:p w14:paraId="57CCEC07" w14:textId="7F5A7764" w:rsidR="009715B5" w:rsidRPr="005E55E2" w:rsidRDefault="00677B13" w:rsidP="00412B3C">
            <w:pPr>
              <w:pStyle w:val="3GPPHeader"/>
              <w:rPr>
                <w:rFonts w:eastAsia="SimSun" w:cs="Arial"/>
                <w:szCs w:val="20"/>
              </w:rPr>
            </w:pPr>
            <w:r>
              <w:rPr>
                <w:rFonts w:eastAsia="SimSun" w:cs="Arial" w:hint="eastAsia"/>
                <w:szCs w:val="20"/>
              </w:rPr>
              <w:t>Hefei</w:t>
            </w:r>
            <w:r w:rsidR="009715B5" w:rsidRPr="005E55E2">
              <w:rPr>
                <w:rFonts w:eastAsia="SimSun" w:cs="Arial"/>
                <w:szCs w:val="20"/>
              </w:rPr>
              <w:t xml:space="preserve">, </w:t>
            </w:r>
            <w:r>
              <w:rPr>
                <w:rFonts w:eastAsia="SimSun" w:cs="Arial"/>
                <w:szCs w:val="24"/>
              </w:rPr>
              <w:t>Anhui,</w:t>
            </w:r>
            <w:r w:rsidRPr="00A01738">
              <w:rPr>
                <w:rFonts w:eastAsia="SimSun" w:cs="Arial"/>
                <w:szCs w:val="24"/>
              </w:rPr>
              <w:t xml:space="preserve"> </w:t>
            </w:r>
            <w:r>
              <w:rPr>
                <w:rFonts w:eastAsia="SimSun" w:cs="Arial"/>
                <w:szCs w:val="24"/>
              </w:rPr>
              <w:t>China, 14</w:t>
            </w:r>
            <w:r w:rsidRPr="0052514D">
              <w:rPr>
                <w:rFonts w:eastAsia="SimSun" w:cs="Arial"/>
                <w:szCs w:val="24"/>
                <w:vertAlign w:val="superscript"/>
              </w:rPr>
              <w:t>th</w:t>
            </w:r>
            <w:r w:rsidRPr="0052514D">
              <w:rPr>
                <w:rFonts w:eastAsia="SimSun" w:cs="Arial"/>
                <w:szCs w:val="24"/>
              </w:rPr>
              <w:t xml:space="preserve"> – </w:t>
            </w:r>
            <w:r>
              <w:rPr>
                <w:rFonts w:eastAsia="SimSun" w:cs="Arial"/>
                <w:szCs w:val="24"/>
              </w:rPr>
              <w:t>18</w:t>
            </w:r>
            <w:r w:rsidRPr="00A01738">
              <w:rPr>
                <w:rFonts w:eastAsia="SimSun" w:cs="Arial"/>
                <w:szCs w:val="24"/>
                <w:vertAlign w:val="superscript"/>
              </w:rPr>
              <w:t>th</w:t>
            </w:r>
            <w:r>
              <w:rPr>
                <w:rFonts w:eastAsia="SimSun" w:cs="Arial"/>
                <w:szCs w:val="24"/>
              </w:rPr>
              <w:t xml:space="preserve"> </w:t>
            </w:r>
            <w:proofErr w:type="gramStart"/>
            <w:r>
              <w:rPr>
                <w:rFonts w:eastAsia="SimSun" w:cs="Arial"/>
                <w:szCs w:val="24"/>
              </w:rPr>
              <w:t>October</w:t>
            </w:r>
            <w:r w:rsidRPr="0052514D">
              <w:rPr>
                <w:rFonts w:eastAsia="SimSun" w:cs="Arial"/>
                <w:szCs w:val="24"/>
              </w:rPr>
              <w:t>,</w:t>
            </w:r>
            <w:proofErr w:type="gramEnd"/>
            <w:r w:rsidR="009715B5" w:rsidRPr="005E55E2">
              <w:rPr>
                <w:rFonts w:eastAsia="SimSun" w:cs="Arial"/>
                <w:szCs w:val="20"/>
              </w:rPr>
              <w:t xml:space="preserve"> 202</w:t>
            </w:r>
            <w:r>
              <w:rPr>
                <w:rFonts w:eastAsia="SimSun" w:cs="Arial" w:hint="eastAsia"/>
                <w:szCs w:val="20"/>
              </w:rPr>
              <w:t>4</w:t>
            </w:r>
          </w:p>
          <w:p w14:paraId="6B87A228" w14:textId="7BE5908F" w:rsidR="009715B5" w:rsidRDefault="009715B5" w:rsidP="00412B3C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D61678">
              <w:rPr>
                <w:rFonts w:ascii="Arial" w:hAnsi="Arial" w:cs="Arial"/>
                <w:szCs w:val="18"/>
              </w:rPr>
              <w:t xml:space="preserve">Reply LS on </w:t>
            </w:r>
            <w:r w:rsidR="00677B13" w:rsidRPr="00677B13">
              <w:rPr>
                <w:rFonts w:ascii="Arial" w:hAnsi="Arial" w:cs="Arial"/>
                <w:szCs w:val="18"/>
              </w:rPr>
              <w:t xml:space="preserve">timeline for On-demand SSB operation on </w:t>
            </w:r>
            <w:proofErr w:type="spellStart"/>
            <w:r w:rsidR="00677B13" w:rsidRPr="00677B13">
              <w:rPr>
                <w:rFonts w:ascii="Arial" w:hAnsi="Arial" w:cs="Arial"/>
                <w:szCs w:val="18"/>
              </w:rPr>
              <w:t>SCell</w:t>
            </w:r>
            <w:proofErr w:type="spellEnd"/>
          </w:p>
          <w:p w14:paraId="4D64BBA9" w14:textId="6023D112" w:rsidR="009715B5" w:rsidRPr="005E55E2" w:rsidRDefault="009715B5" w:rsidP="00412B3C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 w:rsidRPr="005E55E2">
              <w:rPr>
                <w:rFonts w:ascii="Arial" w:hAnsi="Arial" w:cs="Arial"/>
                <w:b/>
              </w:rPr>
              <w:t>Response to:</w:t>
            </w:r>
            <w:r w:rsidRPr="005E55E2">
              <w:rPr>
                <w:rFonts w:ascii="Arial" w:hAnsi="Arial" w:cs="Arial"/>
                <w:bCs/>
              </w:rPr>
              <w:tab/>
            </w:r>
            <w:r w:rsidR="00677B13" w:rsidRPr="00677B13">
              <w:rPr>
                <w:rFonts w:ascii="Arial" w:hAnsi="Arial" w:cs="Arial"/>
                <w:szCs w:val="18"/>
              </w:rPr>
              <w:t>R1-2407565</w:t>
            </w:r>
          </w:p>
          <w:p w14:paraId="2C802839" w14:textId="227B544F" w:rsidR="009715B5" w:rsidRPr="005E55E2" w:rsidRDefault="009715B5" w:rsidP="00412B3C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zh-CN"/>
              </w:rPr>
            </w:pPr>
            <w:r w:rsidRPr="005E55E2">
              <w:rPr>
                <w:rFonts w:ascii="Arial" w:hAnsi="Arial" w:cs="Arial"/>
                <w:b/>
              </w:rPr>
              <w:t>Release:</w:t>
            </w:r>
            <w:r w:rsidRPr="005E55E2">
              <w:rPr>
                <w:rFonts w:ascii="Arial" w:hAnsi="Arial" w:cs="Arial"/>
                <w:bCs/>
              </w:rPr>
              <w:tab/>
            </w:r>
            <w:r w:rsidRPr="005E55E2">
              <w:rPr>
                <w:rFonts w:ascii="Arial" w:hAnsi="Arial" w:cs="Arial"/>
              </w:rPr>
              <w:t>Release 1</w:t>
            </w:r>
            <w:r w:rsidR="00677B13">
              <w:rPr>
                <w:rFonts w:ascii="Arial" w:hAnsi="Arial" w:cs="Arial" w:hint="eastAsia"/>
                <w:lang w:eastAsia="zh-CN"/>
              </w:rPr>
              <w:t>9</w:t>
            </w:r>
          </w:p>
          <w:p w14:paraId="4B93E6C7" w14:textId="6D33E957" w:rsidR="009715B5" w:rsidRPr="005E55E2" w:rsidRDefault="009715B5" w:rsidP="00412B3C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 w:rsidRPr="005E55E2">
              <w:rPr>
                <w:rFonts w:ascii="Arial" w:hAnsi="Arial" w:cs="Arial"/>
                <w:b/>
              </w:rPr>
              <w:t>Work Item:</w:t>
            </w:r>
            <w:r w:rsidRPr="005E55E2">
              <w:rPr>
                <w:rFonts w:ascii="Arial" w:hAnsi="Arial" w:cs="Arial"/>
                <w:bCs/>
              </w:rPr>
              <w:tab/>
            </w:r>
            <w:proofErr w:type="spellStart"/>
            <w:r w:rsidR="00377255" w:rsidRPr="00377255">
              <w:rPr>
                <w:rFonts w:ascii="Arial" w:hAnsi="Arial" w:cs="Arial"/>
              </w:rPr>
              <w:t>Netw_Energy_NR_</w:t>
            </w:r>
            <w:proofErr w:type="gramStart"/>
            <w:r w:rsidR="00377255" w:rsidRPr="00377255">
              <w:rPr>
                <w:rFonts w:ascii="Arial" w:hAnsi="Arial" w:cs="Arial"/>
              </w:rPr>
              <w:t>enh</w:t>
            </w:r>
            <w:proofErr w:type="spellEnd"/>
            <w:proofErr w:type="gramEnd"/>
            <w:r w:rsidR="00377255" w:rsidRPr="005E55E2">
              <w:rPr>
                <w:rFonts w:ascii="Arial" w:hAnsi="Arial" w:cs="Arial"/>
              </w:rPr>
              <w:t xml:space="preserve"> </w:t>
            </w:r>
          </w:p>
          <w:p w14:paraId="0409327E" w14:textId="77777777" w:rsidR="009715B5" w:rsidRPr="005E55E2" w:rsidRDefault="009715B5" w:rsidP="00412B3C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</w:rPr>
            </w:pPr>
            <w:r w:rsidRPr="005E55E2">
              <w:rPr>
                <w:rFonts w:ascii="Arial" w:hAnsi="Arial" w:cs="Arial"/>
                <w:b/>
              </w:rPr>
              <w:t>Source:</w:t>
            </w:r>
            <w:r w:rsidRPr="005E55E2">
              <w:rPr>
                <w:rFonts w:ascii="Arial" w:hAnsi="Arial" w:cs="Arial"/>
                <w:bCs/>
                <w:color w:val="FF0000"/>
              </w:rPr>
              <w:tab/>
            </w:r>
            <w:r w:rsidRPr="005E55E2">
              <w:rPr>
                <w:rFonts w:ascii="Arial" w:hAnsi="Arial" w:cs="Arial"/>
                <w:bCs/>
                <w:lang w:eastAsia="ja-JP"/>
              </w:rPr>
              <w:t>R</w:t>
            </w:r>
            <w:r w:rsidRPr="005E55E2">
              <w:rPr>
                <w:rFonts w:ascii="Arial" w:hAnsi="Arial" w:cs="Arial"/>
              </w:rPr>
              <w:t>AN4</w:t>
            </w:r>
          </w:p>
          <w:p w14:paraId="6FE2C936" w14:textId="59E3B3EA" w:rsidR="009715B5" w:rsidRPr="005E55E2" w:rsidRDefault="009715B5" w:rsidP="00412B3C">
            <w:pPr>
              <w:spacing w:before="120" w:after="120"/>
              <w:ind w:left="1987" w:hanging="1987"/>
              <w:jc w:val="both"/>
              <w:rPr>
                <w:rFonts w:ascii="Arial" w:hAnsi="Arial" w:cs="Arial"/>
                <w:bCs/>
                <w:lang w:eastAsia="zh-CN"/>
              </w:rPr>
            </w:pPr>
            <w:r w:rsidRPr="005E55E2">
              <w:rPr>
                <w:rFonts w:ascii="Arial" w:hAnsi="Arial" w:cs="Arial"/>
                <w:b/>
              </w:rPr>
              <w:t>To:</w:t>
            </w:r>
            <w:r w:rsidRPr="005E55E2">
              <w:rPr>
                <w:rFonts w:ascii="Arial" w:hAnsi="Arial" w:cs="Arial"/>
                <w:bCs/>
              </w:rPr>
              <w:tab/>
              <w:t>RAN</w:t>
            </w:r>
            <w:r w:rsidR="00377255">
              <w:rPr>
                <w:rFonts w:ascii="Arial" w:hAnsi="Arial" w:cs="Arial" w:hint="eastAsia"/>
                <w:bCs/>
                <w:lang w:eastAsia="zh-CN"/>
              </w:rPr>
              <w:t>1</w:t>
            </w:r>
          </w:p>
          <w:p w14:paraId="6A4E1AB8" w14:textId="77777777" w:rsidR="009715B5" w:rsidRDefault="009715B5" w:rsidP="00412B3C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14:paraId="5163F9A8" w14:textId="77777777" w:rsidR="009715B5" w:rsidRDefault="009715B5" w:rsidP="00412B3C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Contact Person:</w:t>
            </w:r>
          </w:p>
          <w:p w14:paraId="036D82B1" w14:textId="77777777" w:rsidR="009715B5" w:rsidRPr="005E55E2" w:rsidRDefault="009715B5" w:rsidP="00412B3C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ab/>
            </w:r>
            <w:r w:rsidRPr="00360B2C">
              <w:rPr>
                <w:rFonts w:ascii="Arial" w:eastAsiaTheme="minorEastAsia" w:hAnsi="Arial" w:cs="Arial"/>
                <w:b/>
              </w:rPr>
              <w:t>Name:</w:t>
            </w:r>
            <w:r w:rsidRPr="00360B2C">
              <w:rPr>
                <w:rFonts w:ascii="Arial" w:eastAsiaTheme="minorEastAsia" w:hAnsi="Arial" w:cs="Arial"/>
                <w:b/>
              </w:rPr>
              <w:tab/>
            </w:r>
            <w:r>
              <w:rPr>
                <w:rFonts w:ascii="Arial" w:eastAsiaTheme="minorEastAsia" w:hAnsi="Arial" w:cs="Arial"/>
                <w:b/>
              </w:rPr>
              <w:t xml:space="preserve"> </w:t>
            </w:r>
            <w:r w:rsidRPr="00360B2C">
              <w:rPr>
                <w:rFonts w:ascii="Arial" w:eastAsiaTheme="minorEastAsia" w:hAnsi="Arial" w:cs="Arial"/>
                <w:b/>
              </w:rPr>
              <w:t>Zhixun Tang</w:t>
            </w:r>
          </w:p>
          <w:p w14:paraId="1B3B7FEB" w14:textId="77777777" w:rsidR="009715B5" w:rsidRPr="00360B2C" w:rsidRDefault="009715B5" w:rsidP="00412B3C">
            <w:pPr>
              <w:pStyle w:val="Heading4"/>
              <w:keepLines w:val="0"/>
              <w:tabs>
                <w:tab w:val="left" w:pos="2268"/>
                <w:tab w:val="left" w:pos="2694"/>
              </w:tabs>
              <w:spacing w:before="0"/>
              <w:ind w:left="567"/>
              <w:rPr>
                <w:rFonts w:eastAsiaTheme="minorEastAsia" w:cs="Arial"/>
                <w:b/>
                <w:i/>
                <w:iCs/>
              </w:rPr>
            </w:pPr>
            <w:r w:rsidRPr="00360B2C">
              <w:rPr>
                <w:rFonts w:eastAsiaTheme="minorEastAsia" w:cs="Arial"/>
                <w:b/>
              </w:rPr>
              <w:t xml:space="preserve">E-mail </w:t>
            </w:r>
            <w:r>
              <w:rPr>
                <w:rFonts w:eastAsiaTheme="minorEastAsia" w:cs="Arial"/>
                <w:b/>
              </w:rPr>
              <w:t xml:space="preserve">                                   </w:t>
            </w:r>
            <w:r w:rsidRPr="005E55E2">
              <w:rPr>
                <w:rFonts w:eastAsiaTheme="minorEastAsia" w:cs="Arial"/>
                <w:b/>
                <w:sz w:val="20"/>
              </w:rPr>
              <w:t>Address: zhixun.tang@ericsson.com</w:t>
            </w:r>
          </w:p>
          <w:p w14:paraId="54A71603" w14:textId="77777777" w:rsidR="009715B5" w:rsidRDefault="009715B5" w:rsidP="00412B3C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14:paraId="29046169" w14:textId="77777777" w:rsidR="009715B5" w:rsidRDefault="009715B5" w:rsidP="00412B3C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14:paraId="2819B756" w14:textId="77777777" w:rsidR="009715B5" w:rsidRPr="002C61C7" w:rsidRDefault="009715B5" w:rsidP="00412B3C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2C61C7">
              <w:rPr>
                <w:rFonts w:ascii="Arial" w:hAnsi="Arial" w:cs="Arial"/>
                <w:b/>
              </w:rPr>
              <w:t>Overall Description:</w:t>
            </w:r>
          </w:p>
          <w:p w14:paraId="7D9B2EF0" w14:textId="2A3AF75E" w:rsidR="009715B5" w:rsidRDefault="009715B5" w:rsidP="00412B3C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RAN4 thanks the LS from RAN</w:t>
            </w:r>
            <w:r w:rsidR="00377255">
              <w:rPr>
                <w:rFonts w:ascii="Arial" w:hAnsi="Arial" w:cs="Arial" w:hint="eastAsia"/>
                <w:lang w:eastAsia="zh-CN"/>
              </w:rPr>
              <w:t>1</w:t>
            </w:r>
            <w:r>
              <w:rPr>
                <w:rFonts w:ascii="Arial" w:hAnsi="Arial" w:cs="Arial"/>
                <w:lang w:eastAsia="zh-CN"/>
              </w:rPr>
              <w:t xml:space="preserve"> on </w:t>
            </w:r>
            <w:r w:rsidR="00377255">
              <w:rPr>
                <w:rFonts w:ascii="Arial" w:hAnsi="Arial" w:cs="Arial" w:hint="eastAsia"/>
                <w:lang w:eastAsia="zh-CN"/>
              </w:rPr>
              <w:t xml:space="preserve">timeline of On-demand SSB operation on </w:t>
            </w:r>
            <w:proofErr w:type="spellStart"/>
            <w:r w:rsidR="00377255">
              <w:rPr>
                <w:rFonts w:ascii="Arial" w:hAnsi="Arial" w:cs="Arial" w:hint="eastAsia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</w:rPr>
              <w:t>. During this RAN4 meeting, RAN4 further discussed the questions and achieved the following conclusions:</w:t>
            </w:r>
          </w:p>
          <w:p w14:paraId="45649F14" w14:textId="77777777" w:rsidR="009715B5" w:rsidRDefault="009715B5" w:rsidP="00412B3C">
            <w:pPr>
              <w:snapToGrid w:val="0"/>
              <w:spacing w:after="120"/>
            </w:pPr>
            <w:r>
              <w:rPr>
                <w:rFonts w:ascii="Arial" w:hAnsi="Arial" w:cs="Arial"/>
                <w:b/>
                <w:iCs/>
              </w:rPr>
              <w:t>[RAN4 Response]</w:t>
            </w:r>
            <w:r>
              <w:rPr>
                <w:rFonts w:ascii="Arial" w:hAnsi="Arial" w:cs="Arial"/>
                <w:iCs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14:paraId="40379FB4" w14:textId="0425293C" w:rsidR="009715B5" w:rsidRPr="00084F98" w:rsidRDefault="009715B5" w:rsidP="00412B3C">
            <w:pPr>
              <w:spacing w:before="120" w:after="120"/>
              <w:jc w:val="both"/>
              <w:rPr>
                <w:rFonts w:ascii="Arial" w:hAnsi="Arial" w:cs="Arial"/>
                <w:bCs/>
                <w:noProof/>
                <w:lang w:val="en-US"/>
              </w:rPr>
            </w:pPr>
            <w:r w:rsidRPr="00941B25">
              <w:rPr>
                <w:rFonts w:ascii="Arial" w:hAnsi="Arial" w:cs="Arial"/>
                <w:bCs/>
                <w:noProof/>
                <w:lang w:val="en-US"/>
              </w:rPr>
              <w:t xml:space="preserve">RAN4 </w:t>
            </w:r>
            <w:r w:rsidR="00377255">
              <w:rPr>
                <w:rFonts w:ascii="Arial" w:hAnsi="Arial" w:cs="Arial" w:hint="eastAsia"/>
                <w:bCs/>
                <w:noProof/>
                <w:lang w:val="en-US" w:eastAsia="zh-CN"/>
              </w:rPr>
              <w:t>confirms the RAN1</w:t>
            </w:r>
            <w:r w:rsidR="00377255">
              <w:rPr>
                <w:rFonts w:ascii="Arial" w:hAnsi="Arial" w:cs="Arial"/>
                <w:bCs/>
                <w:noProof/>
                <w:lang w:val="en-US" w:eastAsia="zh-CN"/>
              </w:rPr>
              <w:t>’</w:t>
            </w:r>
            <w:r w:rsidR="00377255">
              <w:rPr>
                <w:rFonts w:ascii="Arial" w:hAnsi="Arial" w:cs="Arial" w:hint="eastAsia"/>
                <w:bCs/>
                <w:noProof/>
                <w:lang w:val="en-US" w:eastAsia="zh-CN"/>
              </w:rPr>
              <w:t xml:space="preserve">s working assumption of </w:t>
            </w:r>
            <w:proofErr w:type="spellStart"/>
            <w:r w:rsidR="00522A1D">
              <w:rPr>
                <w:rFonts w:ascii="Arial" w:hAnsi="Arial" w:cs="Arial"/>
                <w:lang w:val="en-US"/>
              </w:rPr>
              <w:t>T_min</w:t>
            </w:r>
            <w:proofErr w:type="spellEnd"/>
            <w:r w:rsidR="00522A1D">
              <w:rPr>
                <w:rFonts w:ascii="Arial" w:hAnsi="Arial" w:cs="Arial"/>
                <w:lang w:val="en-US"/>
              </w:rPr>
              <w:t>=</w:t>
            </w:r>
            <w:r w:rsidR="008858DA" w:rsidRPr="00AC3CC6">
              <w:rPr>
                <w:rFonts w:ascii="Cambria Math" w:hAnsi="Cambria Math"/>
                <w:iCs/>
                <w:szCs w:val="22"/>
                <w:lang w:val="en-SE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SE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iCs/>
                      <w:szCs w:val="22"/>
                      <w:lang w:val="en-S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S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Cs/>
                      <w:szCs w:val="22"/>
                      <w:lang w:val="en-SE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Cs/>
                      <w:szCs w:val="22"/>
                      <w:lang w:val="en-SE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SE"/>
                    </w:rPr>
                    <m:t>,μ</m:t>
                  </m:r>
                </m:sup>
              </m:sSubSup>
            </m:oMath>
            <w:r w:rsidR="009C139B" w:rsidRPr="009C139B">
              <w:rPr>
                <w:iCs/>
                <w:szCs w:val="22"/>
                <w:lang w:val="en-US"/>
              </w:rPr>
              <w:t>+1</w:t>
            </w:r>
            <w:r w:rsidR="008858DA">
              <w:rPr>
                <w:rFonts w:hint="eastAsia"/>
                <w:iCs/>
                <w:szCs w:val="22"/>
                <w:lang w:val="en-US" w:eastAsia="zh-CN"/>
              </w:rPr>
              <w:t>.</w:t>
            </w:r>
          </w:p>
          <w:p w14:paraId="30F68346" w14:textId="77777777" w:rsidR="009715B5" w:rsidRDefault="009715B5" w:rsidP="00412B3C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C16E7D2" w14:textId="171A55DE" w:rsidR="009715B5" w:rsidRDefault="009715B5" w:rsidP="00412B3C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</w:t>
            </w:r>
            <w:r w:rsidR="008858DA">
              <w:rPr>
                <w:rFonts w:ascii="Arial" w:hAnsi="Arial" w:cs="Arial" w:hint="eastAsia"/>
                <w:b/>
                <w:lang w:eastAsia="zh-CN"/>
              </w:rPr>
              <w:t>1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15C869DD" w14:textId="4C531A2F" w:rsidR="009715B5" w:rsidRDefault="009715B5" w:rsidP="00412B3C">
            <w:pPr>
              <w:spacing w:before="120" w:after="120"/>
              <w:rPr>
                <w:bCs/>
                <w:lang w:eastAsia="zh-CN"/>
              </w:rPr>
            </w:pPr>
            <w:r w:rsidRPr="00CC56F1">
              <w:rPr>
                <w:rFonts w:ascii="Arial" w:hAnsi="Arial" w:cs="Arial"/>
              </w:rPr>
              <w:t>RAN4 respectfully asks RAN</w:t>
            </w:r>
            <w:r w:rsidR="008858DA">
              <w:rPr>
                <w:rFonts w:ascii="Arial" w:hAnsi="Arial" w:cs="Arial" w:hint="eastAsia"/>
                <w:lang w:eastAsia="zh-CN"/>
              </w:rPr>
              <w:t>1</w:t>
            </w:r>
            <w:r w:rsidRPr="00CC56F1">
              <w:rPr>
                <w:rFonts w:ascii="Arial" w:hAnsi="Arial" w:cs="Arial"/>
              </w:rPr>
              <w:t xml:space="preserve"> to take the above information into account.</w:t>
            </w:r>
            <w:r>
              <w:rPr>
                <w:bCs/>
                <w:lang w:eastAsia="zh-CN"/>
              </w:rPr>
              <w:t xml:space="preserve"> </w:t>
            </w:r>
          </w:p>
          <w:p w14:paraId="4491FF74" w14:textId="77777777" w:rsidR="009715B5" w:rsidRDefault="009715B5" w:rsidP="00412B3C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3001D983" w14:textId="39BF3380" w:rsidR="009715B5" w:rsidRDefault="009715B5" w:rsidP="00412B3C">
            <w:pPr>
              <w:rPr>
                <w:rFonts w:ascii="Arial" w:hAnsi="Arial" w:cs="Arial"/>
                <w:lang w:eastAsia="zh-CN"/>
              </w:rPr>
            </w:pPr>
            <w:r w:rsidRPr="00D25B25">
              <w:rPr>
                <w:rFonts w:ascii="Arial" w:hAnsi="Arial" w:cs="Arial" w:hint="eastAsia"/>
              </w:rPr>
              <w:t>TSG-RAN4 #</w:t>
            </w:r>
            <w:r w:rsidRPr="00D25B25">
              <w:rPr>
                <w:rFonts w:ascii="Arial" w:hAnsi="Arial" w:cs="Arial"/>
              </w:rPr>
              <w:t>1</w:t>
            </w:r>
            <w:r w:rsidR="008858DA">
              <w:rPr>
                <w:rFonts w:ascii="Arial" w:hAnsi="Arial" w:cs="Arial" w:hint="eastAsia"/>
                <w:lang w:eastAsia="zh-CN"/>
              </w:rPr>
              <w:t>13</w:t>
            </w:r>
            <w:r w:rsidRPr="00D25B25">
              <w:rPr>
                <w:rFonts w:ascii="Arial" w:hAnsi="Arial" w:cs="Arial"/>
              </w:rPr>
              <w:t xml:space="preserve"> </w:t>
            </w:r>
            <w:r w:rsidRPr="00D25B25">
              <w:rPr>
                <w:rFonts w:ascii="Arial" w:hAnsi="Arial" w:cs="Arial"/>
              </w:rPr>
              <w:tab/>
            </w:r>
            <w:r w:rsidR="008858DA">
              <w:rPr>
                <w:rFonts w:ascii="Arial" w:hAnsi="Arial" w:cs="Arial" w:hint="eastAsia"/>
                <w:lang w:eastAsia="zh-CN"/>
              </w:rPr>
              <w:t xml:space="preserve">          </w:t>
            </w:r>
            <w:r w:rsidRPr="00941B25">
              <w:rPr>
                <w:rFonts w:ascii="Arial" w:hAnsi="Arial" w:cs="Arial"/>
              </w:rPr>
              <w:t>1</w:t>
            </w:r>
            <w:r w:rsidR="00A17105">
              <w:rPr>
                <w:rFonts w:ascii="Arial" w:hAnsi="Arial" w:cs="Arial" w:hint="eastAsia"/>
                <w:lang w:eastAsia="zh-CN"/>
              </w:rPr>
              <w:t>8</w:t>
            </w:r>
            <w:r w:rsidRPr="00941B25">
              <w:rPr>
                <w:rFonts w:ascii="Arial" w:hAnsi="Arial" w:cs="Arial"/>
              </w:rPr>
              <w:t xml:space="preserve"> </w:t>
            </w:r>
            <w:r w:rsidR="00A17105">
              <w:rPr>
                <w:rFonts w:ascii="Arial" w:hAnsi="Arial" w:cs="Arial" w:hint="eastAsia"/>
                <w:lang w:eastAsia="zh-CN"/>
              </w:rPr>
              <w:t>Nov</w:t>
            </w:r>
            <w:r>
              <w:rPr>
                <w:rFonts w:ascii="Arial" w:hAnsi="Arial" w:cs="Arial"/>
              </w:rPr>
              <w:t>.</w:t>
            </w:r>
            <w:r w:rsidRPr="00941B25">
              <w:rPr>
                <w:rFonts w:ascii="Arial" w:hAnsi="Arial" w:cs="Arial"/>
              </w:rPr>
              <w:t xml:space="preserve"> – </w:t>
            </w:r>
            <w:r w:rsidR="00A17105">
              <w:rPr>
                <w:rFonts w:ascii="Arial" w:hAnsi="Arial" w:cs="Arial" w:hint="eastAsia"/>
                <w:lang w:eastAsia="zh-CN"/>
              </w:rPr>
              <w:t>22</w:t>
            </w:r>
            <w:r w:rsidRPr="00941B25">
              <w:rPr>
                <w:rFonts w:ascii="Arial" w:hAnsi="Arial" w:cs="Arial"/>
              </w:rPr>
              <w:t xml:space="preserve"> </w:t>
            </w:r>
            <w:r w:rsidR="00A17105">
              <w:rPr>
                <w:rFonts w:ascii="Arial" w:hAnsi="Arial" w:cs="Arial" w:hint="eastAsia"/>
                <w:lang w:eastAsia="zh-CN"/>
              </w:rPr>
              <w:t>Nov</w:t>
            </w:r>
            <w:r>
              <w:rPr>
                <w:rFonts w:ascii="Arial" w:hAnsi="Arial" w:cs="Arial"/>
              </w:rPr>
              <w:t>.</w:t>
            </w:r>
            <w:r w:rsidRPr="00941B25">
              <w:rPr>
                <w:rFonts w:ascii="Arial" w:hAnsi="Arial" w:cs="Arial"/>
              </w:rPr>
              <w:t xml:space="preserve"> 202</w:t>
            </w:r>
            <w:r w:rsidR="008858DA">
              <w:rPr>
                <w:rFonts w:ascii="Arial" w:hAnsi="Arial" w:cs="Arial" w:hint="eastAsia"/>
                <w:lang w:eastAsia="zh-CN"/>
              </w:rPr>
              <w:t>4</w:t>
            </w:r>
            <w:r w:rsidRPr="00941B25">
              <w:rPr>
                <w:rFonts w:ascii="Arial" w:hAnsi="Arial" w:cs="Arial"/>
              </w:rPr>
              <w:tab/>
            </w:r>
            <w:r w:rsidR="00A17105">
              <w:rPr>
                <w:rFonts w:ascii="Arial" w:hAnsi="Arial" w:cs="Arial" w:hint="eastAsia"/>
                <w:lang w:eastAsia="zh-CN"/>
              </w:rPr>
              <w:t>Orlando, US</w:t>
            </w:r>
          </w:p>
          <w:p w14:paraId="52023E4C" w14:textId="2885B62A" w:rsidR="009715B5" w:rsidRPr="00D61678" w:rsidRDefault="009715B5" w:rsidP="00412B3C">
            <w:pPr>
              <w:rPr>
                <w:lang w:eastAsia="zh-CN"/>
              </w:rPr>
            </w:pPr>
            <w:r w:rsidRPr="00D25B25">
              <w:rPr>
                <w:rFonts w:ascii="Arial" w:hAnsi="Arial" w:cs="Arial" w:hint="eastAsia"/>
              </w:rPr>
              <w:t>TSG-RAN4 #</w:t>
            </w:r>
            <w:r w:rsidRPr="00D25B25">
              <w:rPr>
                <w:rFonts w:ascii="Arial" w:hAnsi="Arial" w:cs="Arial"/>
              </w:rPr>
              <w:t>1</w:t>
            </w:r>
            <w:r w:rsidR="008858DA">
              <w:rPr>
                <w:rFonts w:ascii="Arial" w:hAnsi="Arial" w:cs="Arial" w:hint="eastAsia"/>
                <w:lang w:eastAsia="zh-CN"/>
              </w:rPr>
              <w:t>14</w:t>
            </w:r>
            <w:r w:rsidRPr="00941B25">
              <w:rPr>
                <w:rFonts w:ascii="Arial" w:hAnsi="Arial" w:cs="Arial"/>
              </w:rPr>
              <w:tab/>
            </w:r>
            <w:r w:rsidRPr="00941B25">
              <w:rPr>
                <w:rFonts w:ascii="Arial" w:hAnsi="Arial" w:cs="Arial"/>
              </w:rPr>
              <w:tab/>
            </w:r>
            <w:r w:rsidRPr="00941B25">
              <w:rPr>
                <w:rFonts w:ascii="Arial" w:hAnsi="Arial" w:cs="Arial"/>
              </w:rPr>
              <w:tab/>
            </w:r>
            <w:r w:rsidR="00A17105">
              <w:rPr>
                <w:rFonts w:ascii="Arial" w:hAnsi="Arial" w:cs="Arial" w:hint="eastAsia"/>
                <w:lang w:eastAsia="zh-CN"/>
              </w:rPr>
              <w:t>17 Feb.</w:t>
            </w:r>
            <w:r w:rsidRPr="00D25B25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2</w:t>
            </w:r>
            <w:r w:rsidR="00A17105">
              <w:rPr>
                <w:rFonts w:ascii="Arial" w:hAnsi="Arial" w:cs="Arial" w:hint="eastAsia"/>
                <w:lang w:eastAsia="zh-CN"/>
              </w:rPr>
              <w:t>1 Feb.</w:t>
            </w:r>
            <w:r w:rsidRPr="00D25B25">
              <w:rPr>
                <w:rFonts w:ascii="Arial" w:hAnsi="Arial" w:cs="Arial" w:hint="eastAsia"/>
              </w:rPr>
              <w:t xml:space="preserve"> 202</w:t>
            </w:r>
            <w:r w:rsidR="008858DA">
              <w:rPr>
                <w:rFonts w:ascii="Arial" w:hAnsi="Arial" w:cs="Arial" w:hint="eastAsia"/>
                <w:lang w:eastAsia="zh-CN"/>
              </w:rPr>
              <w:t>5</w:t>
            </w:r>
            <w:r w:rsidRPr="00941B25">
              <w:rPr>
                <w:rFonts w:ascii="Arial" w:hAnsi="Arial" w:cs="Arial"/>
              </w:rPr>
              <w:tab/>
            </w:r>
            <w:r w:rsidR="00A17105">
              <w:rPr>
                <w:rFonts w:ascii="Arial" w:hAnsi="Arial" w:cs="Arial" w:hint="eastAsia"/>
                <w:lang w:eastAsia="zh-CN"/>
              </w:rPr>
              <w:t>Athens, Greece</w:t>
            </w:r>
          </w:p>
        </w:tc>
      </w:tr>
    </w:tbl>
    <w:p w14:paraId="5888CFB3" w14:textId="77777777" w:rsidR="009715B5" w:rsidRPr="003548F1" w:rsidRDefault="009715B5" w:rsidP="009715B5">
      <w:pPr>
        <w:rPr>
          <w:lang w:val="en-US"/>
        </w:rPr>
      </w:pPr>
    </w:p>
    <w:p w14:paraId="305E0771" w14:textId="4D67AC69" w:rsidR="00CC02F3" w:rsidRPr="008762DC" w:rsidRDefault="00CC02F3" w:rsidP="005A2113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C215" w14:textId="77777777" w:rsidR="00524225" w:rsidRDefault="00524225">
      <w:r>
        <w:separator/>
      </w:r>
    </w:p>
  </w:endnote>
  <w:endnote w:type="continuationSeparator" w:id="0">
    <w:p w14:paraId="2E0146EC" w14:textId="77777777" w:rsidR="00524225" w:rsidRDefault="00524225">
      <w:r>
        <w:continuationSeparator/>
      </w:r>
    </w:p>
  </w:endnote>
  <w:endnote w:type="continuationNotice" w:id="1">
    <w:p w14:paraId="6CAA13A4" w14:textId="77777777" w:rsidR="00524225" w:rsidRDefault="00524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EA932" w14:textId="77777777" w:rsidR="00524225" w:rsidRDefault="00524225">
      <w:r>
        <w:separator/>
      </w:r>
    </w:p>
  </w:footnote>
  <w:footnote w:type="continuationSeparator" w:id="0">
    <w:p w14:paraId="0410016D" w14:textId="77777777" w:rsidR="00524225" w:rsidRDefault="00524225">
      <w:r>
        <w:continuationSeparator/>
      </w:r>
    </w:p>
  </w:footnote>
  <w:footnote w:type="continuationNotice" w:id="1">
    <w:p w14:paraId="0608C404" w14:textId="77777777" w:rsidR="00524225" w:rsidRDefault="005242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C1F79AC"/>
    <w:multiLevelType w:val="hybridMultilevel"/>
    <w:tmpl w:val="1E367B7E"/>
    <w:lvl w:ilvl="0" w:tplc="1DE65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C0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E4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47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CE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C5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60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40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AAD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28267629">
    <w:abstractNumId w:val="33"/>
  </w:num>
  <w:num w:numId="2" w16cid:durableId="1540360777">
    <w:abstractNumId w:val="2"/>
  </w:num>
  <w:num w:numId="3" w16cid:durableId="1420366469">
    <w:abstractNumId w:val="31"/>
  </w:num>
  <w:num w:numId="4" w16cid:durableId="976884200">
    <w:abstractNumId w:val="6"/>
  </w:num>
  <w:num w:numId="5" w16cid:durableId="339624632">
    <w:abstractNumId w:val="12"/>
  </w:num>
  <w:num w:numId="6" w16cid:durableId="2125882737">
    <w:abstractNumId w:val="10"/>
  </w:num>
  <w:num w:numId="7" w16cid:durableId="7341">
    <w:abstractNumId w:val="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3"/>
  </w:num>
  <w:num w:numId="9" w16cid:durableId="182326252">
    <w:abstractNumId w:val="26"/>
  </w:num>
  <w:num w:numId="10" w16cid:durableId="689382434">
    <w:abstractNumId w:val="11"/>
  </w:num>
  <w:num w:numId="11" w16cid:durableId="243102564">
    <w:abstractNumId w:val="4"/>
  </w:num>
  <w:num w:numId="12" w16cid:durableId="920070098">
    <w:abstractNumId w:val="25"/>
  </w:num>
  <w:num w:numId="13" w16cid:durableId="5597565">
    <w:abstractNumId w:val="8"/>
  </w:num>
  <w:num w:numId="14" w16cid:durableId="1727952403">
    <w:abstractNumId w:val="20"/>
  </w:num>
  <w:num w:numId="15" w16cid:durableId="1617980196">
    <w:abstractNumId w:val="13"/>
  </w:num>
  <w:num w:numId="16" w16cid:durableId="596600697">
    <w:abstractNumId w:val="14"/>
  </w:num>
  <w:num w:numId="17" w16cid:durableId="1518890499">
    <w:abstractNumId w:val="32"/>
  </w:num>
  <w:num w:numId="18" w16cid:durableId="915281248">
    <w:abstractNumId w:val="17"/>
  </w:num>
  <w:num w:numId="19" w16cid:durableId="1791319202">
    <w:abstractNumId w:val="9"/>
  </w:num>
  <w:num w:numId="20" w16cid:durableId="318580788">
    <w:abstractNumId w:val="22"/>
  </w:num>
  <w:num w:numId="21" w16cid:durableId="2024237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24"/>
  </w:num>
  <w:num w:numId="25" w16cid:durableId="2012097571">
    <w:abstractNumId w:val="18"/>
  </w:num>
  <w:num w:numId="26" w16cid:durableId="788546010">
    <w:abstractNumId w:val="7"/>
  </w:num>
  <w:num w:numId="27" w16cid:durableId="1990937524">
    <w:abstractNumId w:val="28"/>
  </w:num>
  <w:num w:numId="28" w16cid:durableId="510268000">
    <w:abstractNumId w:val="5"/>
  </w:num>
  <w:num w:numId="29" w16cid:durableId="1886718749">
    <w:abstractNumId w:val="30"/>
  </w:num>
  <w:num w:numId="30" w16cid:durableId="1186559999">
    <w:abstractNumId w:val="23"/>
  </w:num>
  <w:num w:numId="31" w16cid:durableId="1404645610">
    <w:abstractNumId w:val="19"/>
  </w:num>
  <w:num w:numId="32" w16cid:durableId="2000841127">
    <w:abstractNumId w:val="27"/>
  </w:num>
  <w:num w:numId="33" w16cid:durableId="1916478715">
    <w:abstractNumId w:val="29"/>
  </w:num>
  <w:num w:numId="34" w16cid:durableId="885799166">
    <w:abstractNumId w:val="15"/>
  </w:num>
  <w:num w:numId="35" w16cid:durableId="1820339474">
    <w:abstractNumId w:val="21"/>
  </w:num>
  <w:num w:numId="36" w16cid:durableId="1774666725">
    <w:abstractNumId w:val="16"/>
  </w:num>
  <w:num w:numId="37" w16cid:durableId="1478493812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rsid w:val="00BA0F4B"/>
    <w:pPr>
      <w:ind w:leftChars="400" w:left="840"/>
    </w:pPr>
    <w:rPr>
      <w:rFonts w:ascii="Times" w:eastAsia="Batang" w:hAnsi="Times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4763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421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10014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1139</cp:revision>
  <cp:lastPrinted>1900-01-01T08:00:00Z</cp:lastPrinted>
  <dcterms:created xsi:type="dcterms:W3CDTF">2022-01-10T22:12:00Z</dcterms:created>
  <dcterms:modified xsi:type="dcterms:W3CDTF">2024-10-07T07:37:00Z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